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261BF">
      <w:pPr>
        <w:pStyle w:val="Style9"/>
        <w:kinsoku w:val="0"/>
        <w:autoSpaceDE/>
        <w:autoSpaceDN/>
        <w:adjustRightInd/>
        <w:spacing w:before="288" w:line="211" w:lineRule="auto"/>
        <w:ind w:left="2880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RESOLUCION TAT-1463-06</w:t>
      </w:r>
    </w:p>
    <w:p w:rsidR="00000000" w:rsidRDefault="00E261BF" w:rsidP="00505F08">
      <w:pPr>
        <w:pStyle w:val="Style9"/>
        <w:kinsoku w:val="0"/>
        <w:autoSpaceDE/>
        <w:autoSpaceDN/>
        <w:adjustRightInd/>
        <w:spacing w:before="252"/>
        <w:ind w:left="144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TRIBUNAL ADMINISTRATIVO DE TRANSPORTE. </w:t>
      </w:r>
      <w:r>
        <w:rPr>
          <w:rStyle w:val="CharacterStyle4"/>
          <w:rFonts w:ascii="Tahoma" w:hAnsi="Tahoma" w:cs="Tahoma"/>
          <w:b/>
          <w:bCs/>
          <w:spacing w:val="1"/>
          <w:sz w:val="23"/>
          <w:szCs w:val="23"/>
          <w:lang w:val="es-ES" w:eastAsia="es-ES"/>
        </w:rPr>
        <w:t xml:space="preserve">San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José, a las catorce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horas treinta minutos del veintiocho de febrero de dos mil seis.-</w:t>
      </w:r>
    </w:p>
    <w:p w:rsidR="00000000" w:rsidRDefault="00E261BF">
      <w:pPr>
        <w:pStyle w:val="Style9"/>
        <w:kinsoku w:val="0"/>
        <w:autoSpaceDE/>
        <w:autoSpaceDN/>
        <w:adjustRightInd/>
        <w:spacing w:before="252" w:after="72"/>
        <w:ind w:left="144"/>
        <w:jc w:val="both"/>
        <w:rPr>
          <w:rStyle w:val="CharacterStyle4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Se conoce </w:t>
      </w:r>
      <w:r>
        <w:rPr>
          <w:rStyle w:val="CharacterStyle4"/>
          <w:rFonts w:ascii="Verdana" w:hAnsi="Verdana" w:cs="Verdana"/>
          <w:spacing w:val="-1"/>
          <w:sz w:val="19"/>
          <w:szCs w:val="19"/>
          <w:lang w:val="es-ES" w:eastAsia="es-ES"/>
        </w:rPr>
        <w:t xml:space="preserve">RECURSO DE APELACIÓN EN SUBSIDIO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interpuesto por el señor </w:t>
      </w:r>
      <w:r w:rsidR="00505F08"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>JMS</w:t>
      </w:r>
      <w:r>
        <w:rPr>
          <w:rStyle w:val="CharacterStyle4"/>
          <w:rFonts w:ascii="Tahoma" w:hAnsi="Tahoma" w:cs="Tahoma"/>
          <w:b/>
          <w:bCs/>
          <w:sz w:val="18"/>
          <w:szCs w:val="18"/>
          <w:lang w:val="es-ES" w:eastAsia="es-ES"/>
        </w:rPr>
        <w:t xml:space="preserve">, </w:t>
      </w:r>
      <w:r w:rsidR="00505F08"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cédula de identidad número…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, en su condición de </w:t>
      </w:r>
      <w:r>
        <w:rPr>
          <w:rStyle w:val="CharacterStyle4"/>
          <w:rFonts w:ascii="Verdana" w:hAnsi="Verdana" w:cs="Verdana"/>
          <w:spacing w:val="38"/>
          <w:sz w:val="22"/>
          <w:szCs w:val="22"/>
          <w:lang w:val="es-ES" w:eastAsia="es-ES"/>
        </w:rPr>
        <w:t>Apoderado Generalísimo sin lí</w:t>
      </w:r>
      <w:r>
        <w:rPr>
          <w:rStyle w:val="CharacterStyle4"/>
          <w:rFonts w:ascii="Verdana" w:hAnsi="Verdana" w:cs="Verdana"/>
          <w:spacing w:val="38"/>
          <w:sz w:val="22"/>
          <w:szCs w:val="22"/>
          <w:lang w:val="es-ES" w:eastAsia="es-ES"/>
        </w:rPr>
        <w:t xml:space="preserve">mite de suma de la empresa </w:t>
      </w:r>
      <w:r w:rsidR="00505F08">
        <w:rPr>
          <w:rStyle w:val="CharacterStyle4"/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ASG</w:t>
      </w:r>
      <w:r>
        <w:rPr>
          <w:rStyle w:val="CharacterStyle4"/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 LTDA.,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en contra del acuerdo </w:t>
      </w:r>
      <w:r>
        <w:rPr>
          <w:rStyle w:val="CharacterStyle4"/>
          <w:rFonts w:ascii="Verdana" w:hAnsi="Verdana" w:cs="Verdana"/>
          <w:spacing w:val="-5"/>
          <w:sz w:val="22"/>
          <w:szCs w:val="22"/>
          <w:lang w:val="es-ES" w:eastAsia="es-ES"/>
        </w:rPr>
        <w:t xml:space="preserve">dictado por el </w:t>
      </w:r>
      <w:r>
        <w:rPr>
          <w:rStyle w:val="CharacterStyle4"/>
          <w:rFonts w:ascii="Verdana" w:hAnsi="Verdana" w:cs="Verdana"/>
          <w:spacing w:val="-5"/>
          <w:sz w:val="19"/>
          <w:szCs w:val="19"/>
          <w:lang w:val="es-ES" w:eastAsia="es-ES"/>
        </w:rPr>
        <w:t xml:space="preserve">CONSEJO DE TRANSPORTE PÚBLICO </w:t>
      </w:r>
      <w:r>
        <w:rPr>
          <w:rStyle w:val="CharacterStyle4"/>
          <w:rFonts w:ascii="Verdana" w:hAnsi="Verdana" w:cs="Verdana"/>
          <w:spacing w:val="-5"/>
          <w:sz w:val="22"/>
          <w:szCs w:val="22"/>
          <w:lang w:val="es-ES" w:eastAsia="es-ES"/>
        </w:rPr>
        <w:t xml:space="preserve">mediante artículo 11 de la sesión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ordinaria 8-2000, celebrada el día 26 de mayo de 2000, y tramitado en este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Despacho bajo </w:t>
      </w:r>
      <w:r>
        <w:rPr>
          <w:rStyle w:val="CharacterStyle4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Expediente Administrativo No. TAT-113-00</w:t>
      </w:r>
    </w:p>
    <w:p w:rsidR="00000000" w:rsidRDefault="00E261BF">
      <w:pPr>
        <w:pStyle w:val="Style9"/>
        <w:kinsoku w:val="0"/>
        <w:autoSpaceDE/>
        <w:autoSpaceDN/>
        <w:adjustRightInd/>
        <w:spacing w:before="288" w:line="196" w:lineRule="auto"/>
        <w:ind w:left="3672"/>
        <w:jc w:val="both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RESULTANDO:</w:t>
      </w:r>
    </w:p>
    <w:p w:rsidR="00000000" w:rsidRDefault="00E261BF">
      <w:pPr>
        <w:pStyle w:val="Style9"/>
        <w:kinsoku w:val="0"/>
        <w:autoSpaceDE/>
        <w:autoSpaceDN/>
        <w:adjustRightInd/>
        <w:spacing w:before="216" w:after="72"/>
        <w:ind w:left="144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PRIMERO: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Que mediante el artículo 11 de la Sesión 8-2)00, del 26 de mayo </w:t>
      </w:r>
      <w:r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  <w:t xml:space="preserve">del año dos mil, la Junta Directiva del Consejo de </w:t>
      </w:r>
      <w:r w:rsidR="00505F08"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  <w:t>Transporte</w:t>
      </w:r>
      <w:r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  <w:t xml:space="preserve"> Público acoge el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>dictamen de la Asesoría Jurídica, dado mediante ofi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cio 0C-089 de 19 de mayo 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de 2000 y acuerda lo siguiente: ( Véase folios 11 a 13 del expediente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administrativo)</w:t>
      </w:r>
    </w:p>
    <w:p w:rsidR="00000000" w:rsidRDefault="00E261BF">
      <w:pPr>
        <w:pStyle w:val="Style9"/>
        <w:kinsoku w:val="0"/>
        <w:autoSpaceDE/>
        <w:autoSpaceDN/>
        <w:adjustRightInd/>
        <w:spacing w:before="324" w:line="201" w:lineRule="auto"/>
        <w:ind w:left="720"/>
        <w:rPr>
          <w:rStyle w:val="CharacterStyle4"/>
          <w:rFonts w:ascii="Verdana" w:hAnsi="Verdana" w:cs="Verdana"/>
          <w:b/>
          <w:bCs/>
          <w:i/>
          <w:iCs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lang w:val="es-ES" w:eastAsia="es-ES"/>
        </w:rPr>
        <w:t>"CONSIDERANDO</w:t>
      </w:r>
    </w:p>
    <w:p w:rsidR="00000000" w:rsidRDefault="00E261BF">
      <w:pPr>
        <w:pStyle w:val="Style8"/>
        <w:kinsoku w:val="0"/>
        <w:autoSpaceDE/>
        <w:autoSpaceDN/>
        <w:spacing w:before="216"/>
        <w:ind w:firstLine="0"/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i/>
          <w:iCs/>
          <w:spacing w:val="-3"/>
          <w:w w:val="105"/>
          <w:sz w:val="20"/>
          <w:szCs w:val="20"/>
          <w:lang w:val="es-ES" w:eastAsia="es-ES"/>
        </w:rPr>
        <w:t xml:space="preserve">I. Que el recurso presentado se fundamenta en que no se establece con claridad el destino final del recorrido que </w:t>
      </w:r>
      <w:r w:rsidR="00505F08">
        <w:rPr>
          <w:rFonts w:ascii="Verdana" w:hAnsi="Verdana" w:cs="Verdana"/>
          <w:i/>
          <w:iCs/>
          <w:spacing w:val="-3"/>
          <w:w w:val="105"/>
          <w:sz w:val="20"/>
          <w:szCs w:val="20"/>
          <w:lang w:val="es-ES" w:eastAsia="es-ES"/>
        </w:rPr>
        <w:t>TP</w:t>
      </w:r>
      <w:r>
        <w:rPr>
          <w:rFonts w:ascii="Verdana" w:hAnsi="Verdana" w:cs="Verdana"/>
          <w:i/>
          <w:iCs/>
          <w:spacing w:val="-3"/>
          <w:w w:val="105"/>
          <w:sz w:val="20"/>
          <w:szCs w:val="20"/>
          <w:lang w:val="es-ES" w:eastAsia="es-ES"/>
        </w:rPr>
        <w:t xml:space="preserve"> S.A. debe hacer en la localidad de San Rafael, habiéndose omitido que el destino final </w:t>
      </w:r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 xml:space="preserve">es la fábrica </w:t>
      </w:r>
      <w:proofErr w:type="spellStart"/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>Bor</w:t>
      </w:r>
      <w:proofErr w:type="spellEnd"/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>Kar</w:t>
      </w:r>
      <w:proofErr w:type="spellEnd"/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>.</w:t>
      </w:r>
    </w:p>
    <w:p w:rsidR="00000000" w:rsidRDefault="00E261BF">
      <w:pPr>
        <w:pStyle w:val="Style8"/>
        <w:numPr>
          <w:ilvl w:val="0"/>
          <w:numId w:val="1"/>
        </w:numPr>
        <w:tabs>
          <w:tab w:val="clear" w:pos="288"/>
          <w:tab w:val="num" w:pos="1080"/>
        </w:tabs>
        <w:kinsoku w:val="0"/>
        <w:autoSpaceDE/>
        <w:autoSpaceDN/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 xml:space="preserve">Que en el acuerdo a que arribaron las empresas </w:t>
      </w:r>
      <w:r w:rsidR="00505F08"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>ASG</w:t>
      </w:r>
      <w:r>
        <w:rPr>
          <w:rFonts w:ascii="Verdana" w:hAnsi="Verdana" w:cs="Verdana"/>
          <w:i/>
          <w:iCs/>
          <w:spacing w:val="-8"/>
          <w:w w:val="105"/>
          <w:sz w:val="20"/>
          <w:szCs w:val="20"/>
          <w:lang w:val="es-ES" w:eastAsia="es-ES"/>
        </w:rPr>
        <w:t xml:space="preserve"> y </w:t>
      </w:r>
      <w:r w:rsidR="00505F08">
        <w:rPr>
          <w:rFonts w:ascii="Verdana" w:hAnsi="Verdana" w:cs="Verdana"/>
          <w:i/>
          <w:iCs/>
          <w:spacing w:val="-8"/>
          <w:w w:val="105"/>
          <w:sz w:val="20"/>
          <w:szCs w:val="20"/>
          <w:lang w:val="es-ES" w:eastAsia="es-ES"/>
        </w:rPr>
        <w:t>TP</w:t>
      </w:r>
      <w:r>
        <w:rPr>
          <w:rFonts w:ascii="Verdana" w:hAnsi="Verdana" w:cs="Verdana"/>
          <w:i/>
          <w:iCs/>
          <w:spacing w:val="-8"/>
          <w:w w:val="105"/>
          <w:sz w:val="20"/>
          <w:szCs w:val="20"/>
          <w:lang w:val="es-ES" w:eastAsia="es-ES"/>
        </w:rPr>
        <w:t xml:space="preserve"> se tiene claramente el reconocimiento por </w:t>
      </w:r>
      <w:r>
        <w:rPr>
          <w:rFonts w:ascii="Verdana" w:hAnsi="Verdana" w:cs="Verdana"/>
          <w:i/>
          <w:iCs/>
          <w:spacing w:val="-4"/>
          <w:w w:val="105"/>
          <w:sz w:val="20"/>
          <w:szCs w:val="20"/>
          <w:lang w:val="es-ES" w:eastAsia="es-ES"/>
        </w:rPr>
        <w:t xml:space="preserve">ambas empresas de que el servicio de traslado de trabajadores que prestan </w:t>
      </w:r>
      <w:r>
        <w:rPr>
          <w:rFonts w:ascii="Verdana" w:hAnsi="Verdana" w:cs="Verdana"/>
          <w:i/>
          <w:iCs/>
          <w:spacing w:val="3"/>
          <w:w w:val="105"/>
          <w:sz w:val="20"/>
          <w:szCs w:val="20"/>
          <w:lang w:val="es-ES" w:eastAsia="es-ES"/>
        </w:rPr>
        <w:t xml:space="preserve">es la fábrica </w:t>
      </w:r>
      <w:proofErr w:type="spellStart"/>
      <w:r>
        <w:rPr>
          <w:rFonts w:ascii="Verdana" w:hAnsi="Verdana" w:cs="Verdana"/>
          <w:i/>
          <w:iCs/>
          <w:spacing w:val="3"/>
          <w:w w:val="105"/>
          <w:sz w:val="20"/>
          <w:szCs w:val="20"/>
          <w:lang w:val="es-ES" w:eastAsia="es-ES"/>
        </w:rPr>
        <w:t>Bor</w:t>
      </w:r>
      <w:proofErr w:type="spellEnd"/>
      <w:r>
        <w:rPr>
          <w:rFonts w:ascii="Verdana" w:hAnsi="Verdana" w:cs="Verdana"/>
          <w:i/>
          <w:iCs/>
          <w:spacing w:val="3"/>
          <w:w w:val="105"/>
          <w:sz w:val="20"/>
          <w:szCs w:val="20"/>
          <w:lang w:val="es-ES" w:eastAsia="es-ES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3"/>
          <w:w w:val="105"/>
          <w:sz w:val="20"/>
          <w:szCs w:val="20"/>
          <w:lang w:val="es-ES" w:eastAsia="es-ES"/>
        </w:rPr>
        <w:t>Kar</w:t>
      </w:r>
      <w:proofErr w:type="spellEnd"/>
      <w:r>
        <w:rPr>
          <w:rFonts w:ascii="Verdana" w:hAnsi="Verdana" w:cs="Verdana"/>
          <w:i/>
          <w:iCs/>
          <w:spacing w:val="3"/>
          <w:w w:val="105"/>
          <w:sz w:val="20"/>
          <w:szCs w:val="20"/>
          <w:lang w:val="es-ES" w:eastAsia="es-ES"/>
        </w:rPr>
        <w:t xml:space="preserve">, acuerdo que se solicita sea homologado por la </w:t>
      </w:r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>Administración.</w:t>
      </w:r>
    </w:p>
    <w:p w:rsidR="00000000" w:rsidRDefault="00E261BF">
      <w:pPr>
        <w:pStyle w:val="Style8"/>
        <w:numPr>
          <w:ilvl w:val="0"/>
          <w:numId w:val="1"/>
        </w:numPr>
        <w:tabs>
          <w:tab w:val="clear" w:pos="288"/>
          <w:tab w:val="num" w:pos="1080"/>
        </w:tabs>
        <w:kinsoku w:val="0"/>
        <w:autoSpaceDE/>
        <w:autoSpaceDN/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>Que el acuerdo 03 de la sesión 3361 del 09 de diciem</w:t>
      </w:r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 xml:space="preserve">bre de 1999 de la </w:t>
      </w:r>
      <w:r>
        <w:rPr>
          <w:rFonts w:ascii="Verdana" w:hAnsi="Verdana" w:cs="Verdana"/>
          <w:i/>
          <w:iCs/>
          <w:spacing w:val="-5"/>
          <w:w w:val="105"/>
          <w:sz w:val="20"/>
          <w:szCs w:val="20"/>
          <w:lang w:val="es-ES" w:eastAsia="es-ES"/>
        </w:rPr>
        <w:t xml:space="preserve">Comisión Técnica establece los recorridos de las empresas de marras, en el </w:t>
      </w:r>
      <w:r>
        <w:rPr>
          <w:rFonts w:ascii="Verdana" w:hAnsi="Verdana" w:cs="Verdana"/>
          <w:i/>
          <w:iCs/>
          <w:spacing w:val="-7"/>
          <w:w w:val="105"/>
          <w:sz w:val="20"/>
          <w:szCs w:val="20"/>
          <w:lang w:val="es-ES" w:eastAsia="es-ES"/>
        </w:rPr>
        <w:t xml:space="preserve">cual no se especifica que el punto final del recorrido de la gestionante es la </w:t>
      </w:r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 xml:space="preserve">empresa </w:t>
      </w:r>
      <w:proofErr w:type="spellStart"/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>Bor</w:t>
      </w:r>
      <w:proofErr w:type="spellEnd"/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>Kar</w:t>
      </w:r>
      <w:proofErr w:type="spellEnd"/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>.</w:t>
      </w:r>
    </w:p>
    <w:p w:rsidR="00000000" w:rsidRDefault="00E261BF">
      <w:pPr>
        <w:pStyle w:val="Style8"/>
        <w:numPr>
          <w:ilvl w:val="0"/>
          <w:numId w:val="1"/>
        </w:numPr>
        <w:tabs>
          <w:tab w:val="clear" w:pos="288"/>
          <w:tab w:val="num" w:pos="1080"/>
        </w:tabs>
        <w:kinsoku w:val="0"/>
        <w:autoSpaceDE/>
        <w:autoSpaceDN/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i/>
          <w:iCs/>
          <w:spacing w:val="-4"/>
          <w:w w:val="105"/>
          <w:sz w:val="20"/>
          <w:szCs w:val="20"/>
          <w:lang w:val="es-ES" w:eastAsia="es-ES"/>
        </w:rPr>
        <w:t>Que en consideración de lo anterior Asesoría Jurídica recomienda ac</w:t>
      </w:r>
      <w:r>
        <w:rPr>
          <w:rFonts w:ascii="Verdana" w:hAnsi="Verdana" w:cs="Verdana"/>
          <w:i/>
          <w:iCs/>
          <w:spacing w:val="-4"/>
          <w:w w:val="105"/>
          <w:sz w:val="20"/>
          <w:szCs w:val="20"/>
          <w:lang w:val="es-ES" w:eastAsia="es-ES"/>
        </w:rPr>
        <w:t xml:space="preserve">oger </w:t>
      </w:r>
      <w:r>
        <w:rPr>
          <w:rFonts w:ascii="Verdana" w:hAnsi="Verdana" w:cs="Verdana"/>
          <w:i/>
          <w:iCs/>
          <w:spacing w:val="-3"/>
          <w:w w:val="105"/>
          <w:sz w:val="20"/>
          <w:szCs w:val="20"/>
          <w:lang w:val="es-ES" w:eastAsia="es-ES"/>
        </w:rPr>
        <w:t xml:space="preserve">la solicitud de aclaración que formula </w:t>
      </w:r>
      <w:r w:rsidR="00505F08">
        <w:rPr>
          <w:rFonts w:ascii="Verdana" w:hAnsi="Verdana" w:cs="Verdana"/>
          <w:i/>
          <w:iCs/>
          <w:spacing w:val="-3"/>
          <w:w w:val="105"/>
          <w:sz w:val="20"/>
          <w:szCs w:val="20"/>
          <w:lang w:val="es-ES" w:eastAsia="es-ES"/>
        </w:rPr>
        <w:t>TUP</w:t>
      </w:r>
      <w:r>
        <w:rPr>
          <w:rFonts w:ascii="Verdana" w:hAnsi="Verdana" w:cs="Verdana"/>
          <w:i/>
          <w:iCs/>
          <w:spacing w:val="-3"/>
          <w:w w:val="105"/>
          <w:sz w:val="20"/>
          <w:szCs w:val="20"/>
          <w:lang w:val="es-ES" w:eastAsia="es-ES"/>
        </w:rPr>
        <w:t xml:space="preserve"> S.A. y </w:t>
      </w:r>
      <w:r>
        <w:rPr>
          <w:rFonts w:ascii="Verdana" w:hAnsi="Verdana" w:cs="Verdana"/>
          <w:i/>
          <w:iCs/>
          <w:spacing w:val="-4"/>
          <w:w w:val="105"/>
          <w:sz w:val="20"/>
          <w:szCs w:val="20"/>
          <w:lang w:val="es-ES" w:eastAsia="es-ES"/>
        </w:rPr>
        <w:t xml:space="preserve">tener como destino final del recorrido de las rutas de ambas empresas la </w:t>
      </w:r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 xml:space="preserve">Fábrica </w:t>
      </w:r>
      <w:proofErr w:type="spellStart"/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>Bor</w:t>
      </w:r>
      <w:proofErr w:type="spellEnd"/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>Kar</w:t>
      </w:r>
      <w:proofErr w:type="spellEnd"/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>.</w:t>
      </w:r>
    </w:p>
    <w:p w:rsidR="00000000" w:rsidRDefault="00E261BF">
      <w:pPr>
        <w:pStyle w:val="Style9"/>
        <w:kinsoku w:val="0"/>
        <w:autoSpaceDE/>
        <w:autoSpaceDN/>
        <w:adjustRightInd/>
        <w:spacing w:before="36" w:line="192" w:lineRule="auto"/>
        <w:ind w:left="720"/>
        <w:rPr>
          <w:rStyle w:val="CharacterStyle4"/>
          <w:rFonts w:ascii="Verdana" w:hAnsi="Verdana" w:cs="Verdana"/>
          <w:b/>
          <w:bCs/>
          <w:i/>
          <w:iCs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lang w:val="es-ES" w:eastAsia="es-ES"/>
        </w:rPr>
        <w:t>POR TANTO</w:t>
      </w:r>
    </w:p>
    <w:p w:rsidR="00000000" w:rsidRDefault="00E261BF">
      <w:pPr>
        <w:pStyle w:val="Style8"/>
        <w:kinsoku w:val="0"/>
        <w:autoSpaceDE/>
        <w:autoSpaceDN/>
        <w:spacing w:after="36"/>
        <w:ind w:firstLine="0"/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i/>
          <w:iCs/>
          <w:w w:val="105"/>
          <w:sz w:val="20"/>
          <w:szCs w:val="20"/>
          <w:lang w:val="es-ES" w:eastAsia="es-ES"/>
        </w:rPr>
        <w:t xml:space="preserve">ACUERDAN, con el voto afirmativo de los miembros Juan Mena, Rafael </w:t>
      </w:r>
      <w:r>
        <w:rPr>
          <w:rFonts w:ascii="Verdana" w:hAnsi="Verdana" w:cs="Verdana"/>
          <w:i/>
          <w:iCs/>
          <w:spacing w:val="2"/>
          <w:w w:val="105"/>
          <w:sz w:val="20"/>
          <w:szCs w:val="20"/>
          <w:lang w:val="es-ES" w:eastAsia="es-ES"/>
        </w:rPr>
        <w:t xml:space="preserve">Chan, Edwin Barboza, Juan Carlos Soto, </w:t>
      </w:r>
      <w:proofErr w:type="spellStart"/>
      <w:r>
        <w:rPr>
          <w:rFonts w:ascii="Verdana" w:hAnsi="Verdana" w:cs="Verdana"/>
          <w:i/>
          <w:iCs/>
          <w:spacing w:val="2"/>
          <w:w w:val="105"/>
          <w:sz w:val="20"/>
          <w:szCs w:val="20"/>
          <w:lang w:val="es-ES" w:eastAsia="es-ES"/>
        </w:rPr>
        <w:t>Kathya</w:t>
      </w:r>
      <w:proofErr w:type="spellEnd"/>
      <w:r>
        <w:rPr>
          <w:rFonts w:ascii="Verdana" w:hAnsi="Verdana" w:cs="Verdana"/>
          <w:i/>
          <w:iCs/>
          <w:spacing w:val="2"/>
          <w:w w:val="105"/>
          <w:sz w:val="20"/>
          <w:szCs w:val="20"/>
          <w:lang w:val="es-ES" w:eastAsia="es-ES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2"/>
          <w:w w:val="105"/>
          <w:sz w:val="20"/>
          <w:szCs w:val="20"/>
          <w:lang w:val="es-ES" w:eastAsia="es-ES"/>
        </w:rPr>
        <w:t>Ram'rez</w:t>
      </w:r>
      <w:proofErr w:type="spellEnd"/>
      <w:r>
        <w:rPr>
          <w:rFonts w:ascii="Verdana" w:hAnsi="Verdana" w:cs="Verdana"/>
          <w:i/>
          <w:iCs/>
          <w:spacing w:val="2"/>
          <w:w w:val="105"/>
          <w:sz w:val="20"/>
          <w:szCs w:val="20"/>
          <w:lang w:val="es-ES" w:eastAsia="es-ES"/>
        </w:rPr>
        <w:t xml:space="preserve">, José Rafael </w:t>
      </w:r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 xml:space="preserve">Quesada y </w:t>
      </w:r>
      <w:proofErr w:type="spellStart"/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>Olger</w:t>
      </w:r>
      <w:proofErr w:type="spellEnd"/>
      <w:r>
        <w:rPr>
          <w:rFonts w:ascii="Verdana" w:hAnsi="Verdana" w:cs="Verdana"/>
          <w:i/>
          <w:iCs/>
          <w:spacing w:val="-6"/>
          <w:w w:val="105"/>
          <w:sz w:val="20"/>
          <w:szCs w:val="20"/>
          <w:lang w:val="es-ES" w:eastAsia="es-ES"/>
        </w:rPr>
        <w:t xml:space="preserve"> Murillo.</w:t>
      </w:r>
    </w:p>
    <w:p w:rsidR="00505F08" w:rsidRPr="00505F08" w:rsidRDefault="00505F08" w:rsidP="00505F08">
      <w:pPr>
        <w:pStyle w:val="Style1"/>
        <w:kinsoku w:val="0"/>
        <w:autoSpaceDE/>
        <w:autoSpaceDN/>
        <w:adjustRightInd/>
        <w:ind w:left="576" w:right="720"/>
        <w:jc w:val="both"/>
        <w:rPr>
          <w:rFonts w:ascii="Verdana" w:hAnsi="Verdana" w:cs="Verdana"/>
          <w:i/>
          <w:iCs/>
          <w:sz w:val="20"/>
          <w:szCs w:val="20"/>
          <w:lang w:val="es-ES" w:eastAsia="es-ES"/>
        </w:rPr>
      </w:pPr>
    </w:p>
    <w:p w:rsidR="00000000" w:rsidRDefault="00E261BF" w:rsidP="00505F08">
      <w:pPr>
        <w:pStyle w:val="Style1"/>
        <w:numPr>
          <w:ilvl w:val="0"/>
          <w:numId w:val="2"/>
        </w:numPr>
        <w:tabs>
          <w:tab w:val="clear" w:pos="360"/>
          <w:tab w:val="num" w:pos="936"/>
        </w:tabs>
        <w:kinsoku w:val="0"/>
        <w:autoSpaceDE/>
        <w:autoSpaceDN/>
        <w:adjustRightInd/>
        <w:ind w:left="709" w:right="440" w:firstLine="0"/>
        <w:jc w:val="both"/>
        <w:rPr>
          <w:rFonts w:ascii="Verdana" w:hAnsi="Verdana" w:cs="Verdana"/>
          <w:i/>
          <w:iCs/>
          <w:sz w:val="20"/>
          <w:szCs w:val="20"/>
          <w:lang w:val="es-ES" w:eastAsia="es-ES"/>
        </w:rPr>
      </w:pPr>
      <w:r>
        <w:rPr>
          <w:rFonts w:ascii="Verdana" w:hAnsi="Verdana" w:cs="Verdana"/>
          <w:i/>
          <w:iCs/>
          <w:spacing w:val="-1"/>
          <w:sz w:val="20"/>
          <w:szCs w:val="20"/>
          <w:lang w:val="es-ES" w:eastAsia="es-ES"/>
        </w:rPr>
        <w:t>Acoger la recomendación del Dpto. De Asesoría Jurídica y adicionar el acuerdo 03 de la sesión 3361 del 09 de diciembre de 1999 en el sentido d</w:t>
      </w:r>
      <w:r>
        <w:rPr>
          <w:rFonts w:ascii="Verdana" w:hAnsi="Verdana" w:cs="Verdana"/>
          <w:i/>
          <w:iCs/>
          <w:spacing w:val="-1"/>
          <w:sz w:val="20"/>
          <w:szCs w:val="20"/>
          <w:lang w:val="es-ES" w:eastAsia="es-ES"/>
        </w:rPr>
        <w:t xml:space="preserve">e </w:t>
      </w:r>
      <w:r>
        <w:rPr>
          <w:rFonts w:ascii="Verdana" w:hAnsi="Verdana" w:cs="Verdana"/>
          <w:i/>
          <w:iCs/>
          <w:spacing w:val="2"/>
          <w:sz w:val="20"/>
          <w:szCs w:val="20"/>
          <w:lang w:val="es-ES" w:eastAsia="es-ES"/>
        </w:rPr>
        <w:t>tener como punto final de recorrido de las rutas asigna</w:t>
      </w:r>
      <w:r w:rsidR="00505F08">
        <w:rPr>
          <w:rFonts w:ascii="Verdana" w:hAnsi="Verdana" w:cs="Verdana"/>
          <w:i/>
          <w:iCs/>
          <w:spacing w:val="2"/>
          <w:sz w:val="20"/>
          <w:szCs w:val="20"/>
          <w:lang w:val="es-ES" w:eastAsia="es-ES"/>
        </w:rPr>
        <w:t>d</w:t>
      </w:r>
      <w:r>
        <w:rPr>
          <w:rFonts w:ascii="Verdana" w:hAnsi="Verdana" w:cs="Verdana"/>
          <w:i/>
          <w:iCs/>
          <w:spacing w:val="2"/>
          <w:sz w:val="20"/>
          <w:szCs w:val="20"/>
          <w:lang w:val="es-ES" w:eastAsia="es-ES"/>
        </w:rPr>
        <w:t xml:space="preserve">as a la empresa </w:t>
      </w:r>
      <w:r w:rsidR="00505F08">
        <w:rPr>
          <w:rFonts w:ascii="Verdana" w:hAnsi="Verdana" w:cs="Verdana"/>
          <w:i/>
          <w:iCs/>
          <w:sz w:val="20"/>
          <w:szCs w:val="20"/>
          <w:lang w:val="es-ES" w:eastAsia="es-ES"/>
        </w:rPr>
        <w:t xml:space="preserve">SGL </w:t>
      </w:r>
      <w:r>
        <w:rPr>
          <w:rFonts w:ascii="Verdana" w:hAnsi="Verdana" w:cs="Verdana"/>
          <w:i/>
          <w:iCs/>
          <w:sz w:val="20"/>
          <w:szCs w:val="20"/>
          <w:lang w:val="es-ES" w:eastAsia="es-ES"/>
        </w:rPr>
        <w:t xml:space="preserve">y </w:t>
      </w:r>
      <w:r w:rsidR="00505F08">
        <w:rPr>
          <w:rFonts w:ascii="Verdana" w:hAnsi="Verdana" w:cs="Verdana"/>
          <w:i/>
          <w:iCs/>
          <w:sz w:val="20"/>
          <w:szCs w:val="20"/>
          <w:lang w:val="es-ES" w:eastAsia="es-ES"/>
        </w:rPr>
        <w:t>TUP</w:t>
      </w:r>
      <w:r>
        <w:rPr>
          <w:rFonts w:ascii="Verdana" w:hAnsi="Verdana" w:cs="Verdana"/>
          <w:i/>
          <w:iCs/>
          <w:sz w:val="20"/>
          <w:szCs w:val="20"/>
          <w:lang w:val="es-ES" w:eastAsia="es-ES"/>
        </w:rPr>
        <w:t xml:space="preserve"> S.A. la fábrica </w:t>
      </w:r>
      <w:proofErr w:type="spellStart"/>
      <w:r>
        <w:rPr>
          <w:rFonts w:ascii="Verdana" w:hAnsi="Verdana" w:cs="Verdana"/>
          <w:i/>
          <w:iCs/>
          <w:sz w:val="20"/>
          <w:szCs w:val="20"/>
          <w:lang w:val="es-ES" w:eastAsia="es-ES"/>
        </w:rPr>
        <w:t>Bor</w:t>
      </w:r>
      <w:proofErr w:type="spellEnd"/>
      <w:r>
        <w:rPr>
          <w:rFonts w:ascii="Verdana" w:hAnsi="Verdana" w:cs="Verdana"/>
          <w:i/>
          <w:iCs/>
          <w:sz w:val="20"/>
          <w:szCs w:val="20"/>
          <w:lang w:val="es-ES" w:eastAsia="es-ES"/>
        </w:rPr>
        <w:t xml:space="preserve"> </w:t>
      </w:r>
      <w:proofErr w:type="spellStart"/>
      <w:r>
        <w:rPr>
          <w:rFonts w:ascii="Verdana" w:hAnsi="Verdana" w:cs="Verdana"/>
          <w:i/>
          <w:iCs/>
          <w:sz w:val="20"/>
          <w:szCs w:val="20"/>
          <w:lang w:val="es-ES" w:eastAsia="es-ES"/>
        </w:rPr>
        <w:t>Kar</w:t>
      </w:r>
      <w:proofErr w:type="spellEnd"/>
      <w:r>
        <w:rPr>
          <w:rFonts w:ascii="Verdana" w:hAnsi="Verdana" w:cs="Verdana"/>
          <w:i/>
          <w:iCs/>
          <w:sz w:val="20"/>
          <w:szCs w:val="20"/>
          <w:lang w:val="es-ES" w:eastAsia="es-ES"/>
        </w:rPr>
        <w:t xml:space="preserve">, sita en San Rafael de </w:t>
      </w:r>
      <w:proofErr w:type="spellStart"/>
      <w:r>
        <w:rPr>
          <w:rFonts w:ascii="Verdana" w:hAnsi="Verdana" w:cs="Verdana"/>
          <w:i/>
          <w:iCs/>
          <w:sz w:val="20"/>
          <w:szCs w:val="20"/>
          <w:lang w:val="es-ES" w:eastAsia="es-ES"/>
        </w:rPr>
        <w:t>Póas</w:t>
      </w:r>
      <w:proofErr w:type="spellEnd"/>
    </w:p>
    <w:p w:rsidR="00000000" w:rsidRDefault="00E261BF" w:rsidP="00505F08">
      <w:pPr>
        <w:pStyle w:val="Style1"/>
        <w:numPr>
          <w:ilvl w:val="0"/>
          <w:numId w:val="2"/>
        </w:numPr>
        <w:tabs>
          <w:tab w:val="clear" w:pos="360"/>
          <w:tab w:val="num" w:pos="936"/>
        </w:tabs>
        <w:kinsoku w:val="0"/>
        <w:autoSpaceDE/>
        <w:autoSpaceDN/>
        <w:adjustRightInd/>
        <w:ind w:left="709" w:firstLine="0"/>
        <w:jc w:val="both"/>
        <w:rPr>
          <w:rFonts w:ascii="Verdana" w:hAnsi="Verdana" w:cs="Verdana"/>
          <w:i/>
          <w:iCs/>
          <w:spacing w:val="4"/>
          <w:sz w:val="20"/>
          <w:szCs w:val="20"/>
          <w:lang w:val="es-ES" w:eastAsia="es-ES"/>
        </w:rPr>
      </w:pPr>
      <w:r>
        <w:rPr>
          <w:rFonts w:ascii="Verdana" w:hAnsi="Verdana" w:cs="Verdana"/>
          <w:i/>
          <w:iCs/>
          <w:spacing w:val="4"/>
          <w:sz w:val="20"/>
          <w:szCs w:val="20"/>
          <w:lang w:val="es-ES" w:eastAsia="es-ES"/>
        </w:rPr>
        <w:t>Aprobar el acuerdo suscrito entre las empresas referidas.</w:t>
      </w:r>
    </w:p>
    <w:p w:rsidR="00000000" w:rsidRDefault="00E261BF" w:rsidP="00505F08">
      <w:pPr>
        <w:pStyle w:val="Style1"/>
        <w:numPr>
          <w:ilvl w:val="0"/>
          <w:numId w:val="3"/>
        </w:numPr>
        <w:tabs>
          <w:tab w:val="clear" w:pos="432"/>
          <w:tab w:val="num" w:pos="936"/>
          <w:tab w:val="left" w:leader="dot" w:pos="2781"/>
        </w:tabs>
        <w:kinsoku w:val="0"/>
        <w:autoSpaceDE/>
        <w:autoSpaceDN/>
        <w:adjustRightInd/>
        <w:ind w:left="709" w:right="720"/>
        <w:jc w:val="both"/>
        <w:rPr>
          <w:rFonts w:ascii="Verdana" w:hAnsi="Verdana" w:cs="Verdana"/>
          <w:i/>
          <w:iCs/>
          <w:sz w:val="20"/>
          <w:szCs w:val="20"/>
          <w:lang w:val="es-ES" w:eastAsia="es-ES"/>
        </w:rPr>
      </w:pPr>
      <w:r>
        <w:rPr>
          <w:rFonts w:ascii="Verdana" w:hAnsi="Verdana" w:cs="Verdana"/>
          <w:i/>
          <w:iCs/>
          <w:sz w:val="20"/>
          <w:szCs w:val="20"/>
          <w:lang w:val="es-ES" w:eastAsia="es-ES"/>
        </w:rPr>
        <w:t>Por haberse resuelto ya el asunto en cuestión, sobre e</w:t>
      </w:r>
      <w:r w:rsidR="00505F08">
        <w:rPr>
          <w:rFonts w:ascii="Verdana" w:hAnsi="Verdana" w:cs="Verdana"/>
          <w:i/>
          <w:iCs/>
          <w:sz w:val="20"/>
          <w:szCs w:val="20"/>
          <w:lang w:val="es-ES" w:eastAsia="es-ES"/>
        </w:rPr>
        <w:t>l</w:t>
      </w:r>
      <w:r>
        <w:rPr>
          <w:rFonts w:ascii="Verdana" w:hAnsi="Verdana" w:cs="Verdana"/>
          <w:i/>
          <w:iCs/>
          <w:sz w:val="20"/>
          <w:szCs w:val="20"/>
          <w:lang w:val="es-ES" w:eastAsia="es-ES"/>
        </w:rPr>
        <w:t xml:space="preserve"> cual se orientan </w:t>
      </w:r>
      <w:r>
        <w:rPr>
          <w:rFonts w:ascii="Verdana" w:hAnsi="Verdana" w:cs="Verdana"/>
          <w:i/>
          <w:iCs/>
          <w:spacing w:val="3"/>
          <w:sz w:val="20"/>
          <w:szCs w:val="20"/>
          <w:lang w:val="es-ES" w:eastAsia="es-ES"/>
        </w:rPr>
        <w:t xml:space="preserve">los recursos presentados, procédase al archivo de los mismos por carecer </w:t>
      </w:r>
      <w:r>
        <w:rPr>
          <w:rFonts w:ascii="Verdana" w:hAnsi="Verdana" w:cs="Verdana"/>
          <w:i/>
          <w:iCs/>
          <w:sz w:val="20"/>
          <w:szCs w:val="20"/>
          <w:lang w:val="es-ES" w:eastAsia="es-ES"/>
        </w:rPr>
        <w:t>de interés actual</w:t>
      </w:r>
      <w:r>
        <w:rPr>
          <w:rFonts w:ascii="Verdana" w:hAnsi="Verdana" w:cs="Verdana"/>
          <w:i/>
          <w:iCs/>
          <w:sz w:val="20"/>
          <w:szCs w:val="20"/>
          <w:lang w:val="es-ES" w:eastAsia="es-ES"/>
        </w:rPr>
        <w:tab/>
      </w:r>
    </w:p>
    <w:p w:rsidR="00000000" w:rsidRDefault="00E261BF">
      <w:pPr>
        <w:pStyle w:val="Style1"/>
        <w:kinsoku w:val="0"/>
        <w:autoSpaceDE/>
        <w:autoSpaceDN/>
        <w:adjustRightInd/>
        <w:spacing w:before="288"/>
        <w:ind w:right="144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0"/>
          <w:w w:val="105"/>
          <w:sz w:val="22"/>
          <w:szCs w:val="22"/>
          <w:lang w:val="es-ES" w:eastAsia="es-ES"/>
        </w:rPr>
        <w:t xml:space="preserve">SEGUNDO: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Que el señor </w:t>
      </w:r>
      <w:r w:rsidR="00505F08">
        <w:rPr>
          <w:rFonts w:ascii="Tahoma" w:hAnsi="Tahoma" w:cs="Tahoma"/>
          <w:b/>
          <w:bCs/>
          <w:spacing w:val="10"/>
          <w:sz w:val="19"/>
          <w:szCs w:val="19"/>
          <w:lang w:val="es-ES" w:eastAsia="es-ES"/>
        </w:rPr>
        <w:t>JMS</w:t>
      </w:r>
      <w:r>
        <w:rPr>
          <w:rFonts w:ascii="Tahoma" w:hAnsi="Tahoma" w:cs="Tahoma"/>
          <w:b/>
          <w:bCs/>
          <w:spacing w:val="10"/>
          <w:sz w:val="19"/>
          <w:szCs w:val="19"/>
          <w:lang w:val="es-ES" w:eastAsia="es-ES"/>
        </w:rPr>
        <w:t xml:space="preserve">,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gerente y apoderado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generalísimo sin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lastRenderedPageBreak/>
        <w:t>lí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mite de suma de la empresa </w:t>
      </w:r>
      <w:r w:rsidR="00505F08">
        <w:rPr>
          <w:rFonts w:ascii="Tahoma" w:hAnsi="Tahoma" w:cs="Tahoma"/>
          <w:b/>
          <w:bCs/>
          <w:spacing w:val="9"/>
          <w:sz w:val="19"/>
          <w:szCs w:val="19"/>
          <w:lang w:val="es-ES" w:eastAsia="es-ES"/>
        </w:rPr>
        <w:t>ASG</w:t>
      </w:r>
      <w:r>
        <w:rPr>
          <w:rFonts w:ascii="Tahoma" w:hAnsi="Tahoma" w:cs="Tahoma"/>
          <w:b/>
          <w:bCs/>
          <w:spacing w:val="-5"/>
          <w:sz w:val="19"/>
          <w:szCs w:val="19"/>
          <w:lang w:val="es-ES" w:eastAsia="es-ES"/>
        </w:rPr>
        <w:t xml:space="preserve"> LIMITADA, </w:t>
      </w:r>
      <w:r>
        <w:rPr>
          <w:rFonts w:ascii="Verdana" w:hAnsi="Verdana" w:cs="Verdana"/>
          <w:spacing w:val="-5"/>
          <w:sz w:val="22"/>
          <w:szCs w:val="22"/>
          <w:lang w:val="es-ES" w:eastAsia="es-ES"/>
        </w:rPr>
        <w:t xml:space="preserve">según certifica el Lic. </w:t>
      </w:r>
      <w:r w:rsidR="00505F08">
        <w:rPr>
          <w:rFonts w:ascii="Verdana" w:hAnsi="Verdana" w:cs="Verdana"/>
          <w:spacing w:val="-5"/>
          <w:sz w:val="22"/>
          <w:szCs w:val="22"/>
          <w:lang w:val="es-ES" w:eastAsia="es-ES"/>
        </w:rPr>
        <w:t>GRQ</w:t>
      </w:r>
      <w:r>
        <w:rPr>
          <w:rFonts w:ascii="Verdana" w:hAnsi="Verdana" w:cs="Verdana"/>
          <w:spacing w:val="-5"/>
          <w:sz w:val="22"/>
          <w:szCs w:val="22"/>
          <w:lang w:val="es-ES" w:eastAsia="es-ES"/>
        </w:rPr>
        <w:t xml:space="preserve"> Notario Público,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presenta recurso de </w:t>
      </w:r>
      <w:r>
        <w:rPr>
          <w:rFonts w:ascii="Tahoma" w:hAnsi="Tahoma" w:cs="Tahoma"/>
          <w:b/>
          <w:bCs/>
          <w:sz w:val="19"/>
          <w:szCs w:val="19"/>
          <w:lang w:val="es-ES" w:eastAsia="es-ES"/>
        </w:rPr>
        <w:t xml:space="preserve">REVOCATORIA CON APELACIÓN EN SUBSISID,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contra el acuerdo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11 de la sesió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n 8-2000 de 26 de mayo de dos mil dictada por el Consejo de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Transporte Público, por lo siguiente: (ver folios 01 al 06 del expediente </w:t>
      </w:r>
      <w:r>
        <w:rPr>
          <w:rFonts w:ascii="Verdana" w:hAnsi="Verdana" w:cs="Verdana"/>
          <w:sz w:val="22"/>
          <w:szCs w:val="22"/>
          <w:lang w:val="es-ES" w:eastAsia="es-ES"/>
        </w:rPr>
        <w:t>administrativo)</w:t>
      </w:r>
    </w:p>
    <w:p w:rsidR="00000000" w:rsidRDefault="00E261BF">
      <w:pPr>
        <w:pStyle w:val="Style2"/>
        <w:numPr>
          <w:ilvl w:val="0"/>
          <w:numId w:val="4"/>
        </w:numPr>
        <w:tabs>
          <w:tab w:val="clear" w:pos="360"/>
          <w:tab w:val="num" w:pos="792"/>
        </w:tabs>
        <w:kinsoku w:val="0"/>
        <w:autoSpaceDE/>
        <w:autoSpaceDN/>
        <w:spacing w:before="216"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spacing w:val="9"/>
          <w:lang w:val="es-ES" w:eastAsia="es-ES"/>
        </w:rPr>
        <w:t xml:space="preserve">Manifiesta el recurrente, que el acuerdo 3 de la sesión 3361, fue </w:t>
      </w:r>
      <w:r>
        <w:rPr>
          <w:rStyle w:val="CharacterStyle1"/>
          <w:rFonts w:ascii="Verdana" w:hAnsi="Verdana" w:cs="Verdana"/>
          <w:spacing w:val="-1"/>
          <w:lang w:val="es-ES" w:eastAsia="es-ES"/>
        </w:rPr>
        <w:t>redactado por el órgano competente d</w:t>
      </w:r>
      <w:r>
        <w:rPr>
          <w:rStyle w:val="CharacterStyle1"/>
          <w:rFonts w:ascii="Verdana" w:hAnsi="Verdana" w:cs="Verdana"/>
          <w:spacing w:val="-1"/>
          <w:lang w:val="es-ES" w:eastAsia="es-ES"/>
        </w:rPr>
        <w:t xml:space="preserve">e ese modo, pues era necesario restringir a la empresa </w:t>
      </w:r>
      <w:r>
        <w:rPr>
          <w:rStyle w:val="CharacterStyle1"/>
          <w:rFonts w:ascii="Tahoma" w:hAnsi="Tahoma" w:cs="Tahoma"/>
          <w:b/>
          <w:bCs/>
          <w:spacing w:val="-1"/>
          <w:sz w:val="19"/>
          <w:szCs w:val="19"/>
          <w:lang w:val="es-ES" w:eastAsia="es-ES"/>
        </w:rPr>
        <w:t xml:space="preserve">TUPSA </w:t>
      </w:r>
      <w:r>
        <w:rPr>
          <w:rStyle w:val="CharacterStyle1"/>
          <w:rFonts w:ascii="Verdana" w:hAnsi="Verdana" w:cs="Verdana"/>
          <w:spacing w:val="-1"/>
          <w:lang w:val="es-ES" w:eastAsia="es-ES"/>
        </w:rPr>
        <w:t xml:space="preserve">S.A., "la llegada y Salida del permiso de </w:t>
      </w:r>
      <w:r>
        <w:rPr>
          <w:rStyle w:val="CharacterStyle1"/>
          <w:rFonts w:ascii="Verdana" w:hAnsi="Verdana" w:cs="Verdana"/>
          <w:spacing w:val="-4"/>
          <w:lang w:val="es-ES" w:eastAsia="es-ES"/>
        </w:rPr>
        <w:t xml:space="preserve">trabajadores de la fábrica </w:t>
      </w:r>
      <w:proofErr w:type="spellStart"/>
      <w:r>
        <w:rPr>
          <w:rStyle w:val="CharacterStyle1"/>
          <w:rFonts w:ascii="Verdana" w:hAnsi="Verdana" w:cs="Verdana"/>
          <w:spacing w:val="-4"/>
          <w:lang w:val="es-ES" w:eastAsia="es-ES"/>
        </w:rPr>
        <w:t>Bor</w:t>
      </w:r>
      <w:proofErr w:type="spellEnd"/>
      <w:r>
        <w:rPr>
          <w:rStyle w:val="CharacterStyle1"/>
          <w:rFonts w:ascii="Verdana" w:hAnsi="Verdana" w:cs="Verdana"/>
          <w:spacing w:val="-4"/>
          <w:lang w:val="es-ES" w:eastAsia="es-ES"/>
        </w:rPr>
        <w:t xml:space="preserve"> </w:t>
      </w:r>
      <w:proofErr w:type="spellStart"/>
      <w:r>
        <w:rPr>
          <w:rStyle w:val="CharacterStyle1"/>
          <w:rFonts w:ascii="Verdana" w:hAnsi="Verdana" w:cs="Verdana"/>
          <w:spacing w:val="-4"/>
          <w:lang w:val="es-ES" w:eastAsia="es-ES"/>
        </w:rPr>
        <w:t>Kar</w:t>
      </w:r>
      <w:proofErr w:type="spellEnd"/>
      <w:r>
        <w:rPr>
          <w:rStyle w:val="CharacterStyle1"/>
          <w:rFonts w:ascii="Verdana" w:hAnsi="Verdana" w:cs="Verdana"/>
          <w:spacing w:val="-4"/>
          <w:lang w:val="es-ES" w:eastAsia="es-ES"/>
        </w:rPr>
        <w:t xml:space="preserve"> S.A." ; ya que según el recurrente, se </w:t>
      </w:r>
      <w:r>
        <w:rPr>
          <w:rStyle w:val="CharacterStyle1"/>
          <w:rFonts w:ascii="Verdana" w:hAnsi="Verdana" w:cs="Verdana"/>
          <w:spacing w:val="16"/>
          <w:lang w:val="es-ES" w:eastAsia="es-ES"/>
        </w:rPr>
        <w:t xml:space="preserve">estaba originando una competencia desleal y ruinosa para su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 xml:space="preserve">representada, por parte de la empresa TUPSA S.A. por lo que no es </w:t>
      </w:r>
      <w:r>
        <w:rPr>
          <w:rStyle w:val="CharacterStyle1"/>
          <w:rFonts w:ascii="Verdana" w:hAnsi="Verdana" w:cs="Verdana"/>
          <w:spacing w:val="1"/>
          <w:lang w:val="es-ES" w:eastAsia="es-ES"/>
        </w:rPr>
        <w:t xml:space="preserve">procedente lo dicho por la </w:t>
      </w:r>
      <w:r>
        <w:rPr>
          <w:rStyle w:val="CharacterStyle1"/>
          <w:rFonts w:ascii="Tahoma" w:hAnsi="Tahoma" w:cs="Tahoma"/>
          <w:b/>
          <w:bCs/>
          <w:spacing w:val="1"/>
          <w:sz w:val="19"/>
          <w:szCs w:val="19"/>
          <w:lang w:val="es-ES" w:eastAsia="es-ES"/>
        </w:rPr>
        <w:t xml:space="preserve">ASESORÍA LEGAL DEL CONSEJO DE TRANSPORTE </w:t>
      </w:r>
      <w:r>
        <w:rPr>
          <w:rStyle w:val="CharacterStyle1"/>
          <w:rFonts w:ascii="Tahoma" w:hAnsi="Tahoma" w:cs="Tahoma"/>
          <w:b/>
          <w:bCs/>
          <w:spacing w:val="3"/>
          <w:sz w:val="19"/>
          <w:szCs w:val="19"/>
          <w:lang w:val="es-ES" w:eastAsia="es-ES"/>
        </w:rPr>
        <w:t xml:space="preserve">PÚBLICO,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 xml:space="preserve">en su informe 00-089 del 19 de mayo de 2000, el cual a la </w:t>
      </w:r>
      <w:r>
        <w:rPr>
          <w:rStyle w:val="CharacterStyle1"/>
          <w:rFonts w:ascii="Verdana" w:hAnsi="Verdana" w:cs="Verdana"/>
          <w:lang w:val="es-ES" w:eastAsia="es-ES"/>
        </w:rPr>
        <w:t>postre constituyó el sustento legal para adoptar el acu</w:t>
      </w:r>
      <w:r>
        <w:rPr>
          <w:rStyle w:val="CharacterStyle1"/>
          <w:rFonts w:ascii="Verdana" w:hAnsi="Verdana" w:cs="Verdana"/>
          <w:lang w:val="es-ES" w:eastAsia="es-ES"/>
        </w:rPr>
        <w:t>erdo recurrido.</w:t>
      </w:r>
    </w:p>
    <w:p w:rsidR="00000000" w:rsidRDefault="00E261BF">
      <w:pPr>
        <w:pStyle w:val="Style2"/>
        <w:numPr>
          <w:ilvl w:val="0"/>
          <w:numId w:val="4"/>
        </w:numPr>
        <w:tabs>
          <w:tab w:val="clear" w:pos="360"/>
          <w:tab w:val="num" w:pos="792"/>
        </w:tabs>
        <w:kinsoku w:val="0"/>
        <w:autoSpaceDE/>
        <w:autoSpaceDN/>
        <w:rPr>
          <w:rStyle w:val="CharacterStyle1"/>
          <w:rFonts w:ascii="Verdana" w:hAnsi="Verdana" w:cs="Verdana"/>
          <w:spacing w:val="-6"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Que tal y como se indicó mediante oficio 99-0909 de 22 de noviembre </w:t>
      </w:r>
      <w:r>
        <w:rPr>
          <w:rStyle w:val="CharacterStyle1"/>
          <w:rFonts w:ascii="Verdana" w:hAnsi="Verdana" w:cs="Verdana"/>
          <w:spacing w:val="-4"/>
          <w:lang w:val="es-ES" w:eastAsia="es-ES"/>
        </w:rPr>
        <w:t xml:space="preserve">de 1999, por la misma Asesoría Legal, el </w:t>
      </w:r>
      <w:r>
        <w:rPr>
          <w:rStyle w:val="CharacterStyle1"/>
          <w:rFonts w:ascii="Tahoma" w:hAnsi="Tahoma" w:cs="Tahoma"/>
          <w:b/>
          <w:bCs/>
          <w:spacing w:val="-4"/>
          <w:sz w:val="19"/>
          <w:szCs w:val="19"/>
          <w:lang w:val="es-ES" w:eastAsia="es-ES"/>
        </w:rPr>
        <w:t>DEPARTAMENTO DE TRANSPORTE</w:t>
      </w:r>
      <w:r>
        <w:rPr>
          <w:rStyle w:val="CharacterStyle1"/>
          <w:rFonts w:ascii="Tahoma" w:hAnsi="Tahoma" w:cs="Tahoma"/>
          <w:b/>
          <w:bCs/>
          <w:spacing w:val="-4"/>
          <w:sz w:val="19"/>
          <w:szCs w:val="19"/>
          <w:lang w:val="es-ES" w:eastAsia="es-ES"/>
        </w:rPr>
        <w:t xml:space="preserve">, </w:t>
      </w:r>
      <w:r>
        <w:rPr>
          <w:rStyle w:val="CharacterStyle1"/>
          <w:rFonts w:ascii="Verdana" w:hAnsi="Verdana" w:cs="Verdana"/>
          <w:spacing w:val="1"/>
          <w:lang w:val="es-ES" w:eastAsia="es-ES"/>
        </w:rPr>
        <w:t xml:space="preserve">consideró que lo más conveniente era autorizar el recorrido tal y como </w:t>
      </w:r>
      <w:r>
        <w:rPr>
          <w:rStyle w:val="CharacterStyle1"/>
          <w:rFonts w:ascii="Verdana" w:hAnsi="Verdana" w:cs="Verdana"/>
          <w:spacing w:val="-1"/>
          <w:lang w:val="es-ES" w:eastAsia="es-ES"/>
        </w:rPr>
        <w:t>se adoptó en el acuerdo 3 de la</w:t>
      </w:r>
      <w:r>
        <w:rPr>
          <w:rStyle w:val="CharacterStyle1"/>
          <w:rFonts w:ascii="Verdana" w:hAnsi="Verdana" w:cs="Verdana"/>
          <w:spacing w:val="-1"/>
          <w:lang w:val="es-ES" w:eastAsia="es-ES"/>
        </w:rPr>
        <w:t xml:space="preserve"> sesión 3361, todo con </w:t>
      </w:r>
      <w:r>
        <w:rPr>
          <w:rStyle w:val="CharacterStyle1"/>
          <w:rFonts w:ascii="Verdana" w:hAnsi="Verdana" w:cs="Verdana"/>
          <w:spacing w:val="-1"/>
          <w:w w:val="105"/>
          <w:lang w:val="es-ES" w:eastAsia="es-ES"/>
        </w:rPr>
        <w:t xml:space="preserve">el fin de evitar </w:t>
      </w:r>
      <w:r>
        <w:rPr>
          <w:rStyle w:val="CharacterStyle1"/>
          <w:rFonts w:ascii="Verdana" w:hAnsi="Verdana" w:cs="Verdana"/>
          <w:spacing w:val="-6"/>
          <w:w w:val="105"/>
          <w:lang w:val="es-ES" w:eastAsia="es-ES"/>
        </w:rPr>
        <w:t>interferencias.</w:t>
      </w:r>
    </w:p>
    <w:p w:rsidR="0045634F" w:rsidRPr="0045634F" w:rsidRDefault="00E261BF" w:rsidP="0045634F">
      <w:pPr>
        <w:pStyle w:val="Style2"/>
        <w:numPr>
          <w:ilvl w:val="0"/>
          <w:numId w:val="4"/>
        </w:numPr>
        <w:tabs>
          <w:tab w:val="clear" w:pos="360"/>
          <w:tab w:val="num" w:pos="792"/>
        </w:tabs>
        <w:kinsoku w:val="0"/>
        <w:autoSpaceDE/>
        <w:autoSpaceDN/>
        <w:rPr>
          <w:rStyle w:val="CharacterStyle1"/>
          <w:rFonts w:ascii="Arial" w:hAnsi="Arial" w:cs="Arial"/>
          <w:bCs/>
          <w:sz w:val="23"/>
          <w:szCs w:val="23"/>
          <w:lang w:val="es-ES" w:eastAsia="es-ES"/>
        </w:rPr>
      </w:pPr>
      <w:r w:rsidRPr="0045634F"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Que dado que transcurrió algún tiempo, y no se le dio audiencia a su </w:t>
      </w:r>
      <w:r w:rsidRPr="0045634F">
        <w:rPr>
          <w:rStyle w:val="CharacterStyle1"/>
          <w:rFonts w:ascii="Verdana" w:hAnsi="Verdana" w:cs="Verdana"/>
          <w:spacing w:val="-8"/>
          <w:w w:val="105"/>
          <w:lang w:val="es-ES" w:eastAsia="es-ES"/>
        </w:rPr>
        <w:t xml:space="preserve">representada, en apego a las reglas del debido proceso; presentó escrito </w:t>
      </w:r>
      <w:r w:rsidRPr="0045634F"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>ante la Asistencia Legal del Consejo de Transporte Pú</w:t>
      </w:r>
      <w:r w:rsidRPr="0045634F"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blico con el fin de </w:t>
      </w:r>
      <w:r w:rsidRPr="0045634F">
        <w:rPr>
          <w:rStyle w:val="CharacterStyle1"/>
          <w:rFonts w:ascii="Verdana" w:hAnsi="Verdana" w:cs="Verdana"/>
          <w:spacing w:val="-8"/>
          <w:w w:val="105"/>
          <w:lang w:val="es-ES" w:eastAsia="es-ES"/>
        </w:rPr>
        <w:t xml:space="preserve">que la Comisión Técnica de Transportes procediera a la ejecución forzosa </w:t>
      </w:r>
      <w:r w:rsidRPr="0045634F">
        <w:rPr>
          <w:rStyle w:val="CharacterStyle1"/>
          <w:rFonts w:ascii="Verdana" w:hAnsi="Verdana" w:cs="Verdana"/>
          <w:spacing w:val="-7"/>
          <w:w w:val="105"/>
          <w:lang w:val="es-ES" w:eastAsia="es-ES"/>
        </w:rPr>
        <w:t xml:space="preserve">del acto administrativo, dado los incumplimientos te la Empresa TUPSA </w:t>
      </w:r>
      <w:r w:rsidRPr="0045634F">
        <w:rPr>
          <w:rStyle w:val="CharacterStyle1"/>
          <w:rFonts w:ascii="Verdana" w:hAnsi="Verdana" w:cs="Verdana"/>
          <w:spacing w:val="-1"/>
          <w:w w:val="105"/>
          <w:lang w:val="es-ES" w:eastAsia="es-ES"/>
        </w:rPr>
        <w:t xml:space="preserve">S.A., o bien, que el señor Ministro de Obras Públicas y Transportes </w:t>
      </w:r>
      <w:r w:rsidRPr="0045634F"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>avocara el conocimiento d</w:t>
      </w:r>
      <w:r w:rsidRPr="0045634F"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>el asunto, para que se llegara a un acuerdo satisfactorio, hecho que según el recurrente nunca se dio.</w:t>
      </w:r>
      <w:r w:rsidR="0045634F" w:rsidRPr="0045634F"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 </w:t>
      </w:r>
    </w:p>
    <w:p w:rsidR="0045634F" w:rsidRDefault="00E261BF" w:rsidP="0045634F">
      <w:pPr>
        <w:pStyle w:val="Style2"/>
        <w:numPr>
          <w:ilvl w:val="0"/>
          <w:numId w:val="4"/>
        </w:numPr>
        <w:tabs>
          <w:tab w:val="clear" w:pos="360"/>
          <w:tab w:val="num" w:pos="792"/>
        </w:tabs>
        <w:kinsoku w:val="0"/>
        <w:autoSpaceDE/>
        <w:autoSpaceDN/>
        <w:rPr>
          <w:rStyle w:val="CharacterStyle4"/>
          <w:rFonts w:ascii="Arial" w:hAnsi="Arial" w:cs="Arial"/>
          <w:bCs/>
          <w:sz w:val="23"/>
          <w:szCs w:val="23"/>
          <w:lang w:val="es-ES" w:eastAsia="es-ES"/>
        </w:rPr>
      </w:pPr>
      <w:r w:rsidRPr="0045634F"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Indica el ciudadano </w:t>
      </w:r>
      <w:r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>JMS</w:t>
      </w:r>
      <w:r w:rsidRPr="0045634F"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, que dado que la situación </w:t>
      </w:r>
      <w:r w:rsidRPr="0045634F">
        <w:rPr>
          <w:rStyle w:val="CharacterStyle1"/>
          <w:rFonts w:ascii="Verdana" w:hAnsi="Verdana" w:cs="Verdana"/>
          <w:spacing w:val="-2"/>
          <w:w w:val="105"/>
          <w:lang w:val="es-ES" w:eastAsia="es-ES"/>
        </w:rPr>
        <w:t xml:space="preserve">descrita perduró y no hubo solución por parte de la Administración, </w:t>
      </w:r>
      <w:r w:rsidRPr="0045634F">
        <w:rPr>
          <w:rStyle w:val="CharacterStyle1"/>
          <w:rFonts w:ascii="Verdana" w:hAnsi="Verdana" w:cs="Verdana"/>
          <w:w w:val="105"/>
          <w:lang w:val="es-ES" w:eastAsia="es-ES"/>
        </w:rPr>
        <w:t xml:space="preserve">ambas empresas, </w:t>
      </w:r>
      <w:r w:rsidRPr="0045634F">
        <w:rPr>
          <w:rStyle w:val="CharacterStyle1"/>
          <w:rFonts w:ascii="Verdana" w:hAnsi="Verdana" w:cs="Verdana"/>
          <w:w w:val="105"/>
          <w:lang w:val="es-ES" w:eastAsia="es-ES"/>
        </w:rPr>
        <w:t xml:space="preserve">entiéndase TUPSA S.A. </w:t>
      </w:r>
      <w:r w:rsidRPr="0045634F">
        <w:rPr>
          <w:rStyle w:val="CharacterStyle1"/>
          <w:rFonts w:ascii="Tahoma" w:hAnsi="Tahoma" w:cs="Tahoma"/>
          <w:b/>
          <w:bCs/>
          <w:sz w:val="19"/>
          <w:szCs w:val="19"/>
          <w:lang w:val="es-ES" w:eastAsia="es-ES"/>
        </w:rPr>
        <w:t xml:space="preserve">Y </w:t>
      </w:r>
      <w:r w:rsidR="00505F08" w:rsidRPr="0045634F">
        <w:rPr>
          <w:rStyle w:val="CharacterStyle1"/>
          <w:rFonts w:ascii="Tahoma" w:hAnsi="Tahoma" w:cs="Tahoma"/>
          <w:b/>
          <w:bCs/>
          <w:sz w:val="19"/>
          <w:szCs w:val="19"/>
          <w:lang w:val="es-ES" w:eastAsia="es-ES"/>
        </w:rPr>
        <w:t>ASG</w:t>
      </w:r>
      <w:r w:rsidRPr="0045634F">
        <w:rPr>
          <w:rStyle w:val="CharacterStyle1"/>
          <w:rFonts w:ascii="Tahoma" w:hAnsi="Tahoma" w:cs="Tahoma"/>
          <w:b/>
          <w:bCs/>
          <w:spacing w:val="1"/>
          <w:sz w:val="19"/>
          <w:szCs w:val="19"/>
          <w:lang w:val="es-ES" w:eastAsia="es-ES"/>
        </w:rPr>
        <w:t xml:space="preserve"> LTDA., </w:t>
      </w:r>
      <w:r w:rsidRPr="0045634F">
        <w:rPr>
          <w:rStyle w:val="CharacterStyle1"/>
          <w:rFonts w:ascii="Verdana" w:hAnsi="Verdana" w:cs="Verdana"/>
          <w:spacing w:val="1"/>
          <w:lang w:val="es-ES" w:eastAsia="es-ES"/>
        </w:rPr>
        <w:t xml:space="preserve">convinieron en llevar a cabo una conciliación, con el </w:t>
      </w:r>
      <w:r w:rsidRPr="0045634F">
        <w:rPr>
          <w:rStyle w:val="CharacterStyle1"/>
          <w:rFonts w:ascii="Verdana" w:hAnsi="Verdana" w:cs="Verdana"/>
          <w:spacing w:val="-4"/>
          <w:lang w:val="es-ES" w:eastAsia="es-ES"/>
        </w:rPr>
        <w:t xml:space="preserve">concurso de un comité conformado por empleados de la Fábrica </w:t>
      </w:r>
      <w:proofErr w:type="spellStart"/>
      <w:r w:rsidRPr="0045634F"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>Bor</w:t>
      </w:r>
      <w:proofErr w:type="spellEnd"/>
      <w:r w:rsidRPr="0045634F"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 xml:space="preserve"> </w:t>
      </w:r>
      <w:proofErr w:type="spellStart"/>
      <w:r w:rsidRPr="0045634F"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>Kar</w:t>
      </w:r>
      <w:proofErr w:type="spellEnd"/>
      <w:r w:rsidRPr="0045634F"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 xml:space="preserve"> S.A</w:t>
      </w:r>
      <w:proofErr w:type="gramStart"/>
      <w:r w:rsidRPr="0045634F"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>:,</w:t>
      </w:r>
      <w:proofErr w:type="gramEnd"/>
      <w:r w:rsidRPr="0045634F"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 xml:space="preserve"> La Licenciada </w:t>
      </w:r>
      <w:r w:rsidR="00505F08" w:rsidRPr="0045634F"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>RS</w:t>
      </w:r>
      <w:r w:rsidRPr="0045634F"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 xml:space="preserve">, Jefe de Recursos Humanos de la </w:t>
      </w:r>
      <w:r w:rsidRPr="0045634F">
        <w:rPr>
          <w:rStyle w:val="CharacterStyle1"/>
          <w:rFonts w:ascii="Verdana" w:hAnsi="Verdana" w:cs="Verdana"/>
          <w:w w:val="105"/>
          <w:lang w:val="es-ES" w:eastAsia="es-ES"/>
        </w:rPr>
        <w:t xml:space="preserve">empresa antes citada, el Licenciado </w:t>
      </w:r>
      <w:r w:rsidR="00505F08" w:rsidRPr="0045634F">
        <w:rPr>
          <w:rStyle w:val="CharacterStyle1"/>
          <w:rFonts w:ascii="Verdana" w:hAnsi="Verdana" w:cs="Verdana"/>
          <w:w w:val="105"/>
          <w:lang w:val="es-ES" w:eastAsia="es-ES"/>
        </w:rPr>
        <w:t>EM</w:t>
      </w:r>
      <w:r w:rsidRPr="0045634F">
        <w:rPr>
          <w:rStyle w:val="CharacterStyle1"/>
          <w:rFonts w:ascii="Verdana" w:hAnsi="Verdana" w:cs="Verdana"/>
          <w:w w:val="105"/>
          <w:lang w:val="es-ES" w:eastAsia="es-ES"/>
        </w:rPr>
        <w:t xml:space="preserve"> abogado de </w:t>
      </w:r>
      <w:r w:rsidR="00505F08" w:rsidRPr="0045634F"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>ASG</w:t>
      </w:r>
      <w:r w:rsidRPr="0045634F"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 y los Licenciados </w:t>
      </w:r>
      <w:r w:rsidR="00505F08" w:rsidRPr="0045634F"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>MBA</w:t>
      </w:r>
      <w:r w:rsidRPr="0045634F"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, </w:t>
      </w:r>
      <w:r w:rsidR="00505F08" w:rsidRPr="0045634F">
        <w:rPr>
          <w:rStyle w:val="CharacterStyle1"/>
          <w:rFonts w:ascii="Verdana" w:hAnsi="Verdana" w:cs="Verdana"/>
          <w:spacing w:val="7"/>
          <w:w w:val="105"/>
          <w:lang w:val="es-ES" w:eastAsia="es-ES"/>
        </w:rPr>
        <w:t>BQ</w:t>
      </w:r>
      <w:r w:rsidRPr="0045634F">
        <w:rPr>
          <w:rStyle w:val="CharacterStyle1"/>
          <w:rFonts w:ascii="Verdana" w:hAnsi="Verdana" w:cs="Verdana"/>
          <w:spacing w:val="7"/>
          <w:w w:val="105"/>
          <w:lang w:val="es-ES" w:eastAsia="es-ES"/>
        </w:rPr>
        <w:t xml:space="preserve">W y </w:t>
      </w:r>
      <w:r w:rsidR="00505F08" w:rsidRPr="0045634F">
        <w:rPr>
          <w:rStyle w:val="CharacterStyle1"/>
          <w:rFonts w:ascii="Verdana" w:hAnsi="Verdana" w:cs="Verdana"/>
          <w:spacing w:val="7"/>
          <w:w w:val="105"/>
          <w:lang w:val="es-ES" w:eastAsia="es-ES"/>
        </w:rPr>
        <w:t>GRQ</w:t>
      </w:r>
      <w:r w:rsidRPr="0045634F">
        <w:rPr>
          <w:rStyle w:val="CharacterStyle1"/>
          <w:rFonts w:ascii="Verdana" w:hAnsi="Verdana" w:cs="Verdana"/>
          <w:spacing w:val="7"/>
          <w:w w:val="105"/>
          <w:lang w:val="es-ES" w:eastAsia="es-ES"/>
        </w:rPr>
        <w:t xml:space="preserve"> todos funcionarios de la</w:t>
      </w:r>
      <w:r w:rsidR="00505F08" w:rsidRPr="0045634F">
        <w:rPr>
          <w:rStyle w:val="CharacterStyle1"/>
          <w:rFonts w:ascii="Verdana" w:hAnsi="Verdana" w:cs="Verdana"/>
          <w:spacing w:val="7"/>
          <w:w w:val="105"/>
          <w:lang w:val="es-ES" w:eastAsia="es-ES"/>
        </w:rPr>
        <w:t xml:space="preserve"> </w:t>
      </w:r>
      <w:r w:rsidR="0045634F" w:rsidRPr="0045634F">
        <w:rPr>
          <w:rStyle w:val="CharacterStyle4"/>
          <w:rFonts w:ascii="Arial" w:hAnsi="Arial" w:cs="Arial"/>
          <w:bCs/>
          <w:spacing w:val="2"/>
          <w:sz w:val="23"/>
          <w:szCs w:val="23"/>
          <w:lang w:val="es-ES" w:eastAsia="es-ES"/>
        </w:rPr>
        <w:t xml:space="preserve">Asesoría Legal, con el fin, de que a través de este </w:t>
      </w:r>
      <w:r w:rsidR="0045634F" w:rsidRPr="0045634F">
        <w:rPr>
          <w:rStyle w:val="CharacterStyle4"/>
          <w:rFonts w:ascii="Arial" w:hAnsi="Arial" w:cs="Arial"/>
          <w:bCs/>
          <w:spacing w:val="-2"/>
          <w:sz w:val="23"/>
          <w:szCs w:val="23"/>
          <w:lang w:val="es-ES" w:eastAsia="es-ES"/>
        </w:rPr>
        <w:t>resolución de conflictos se llegara a un arreglo sati</w:t>
      </w:r>
      <w:r w:rsidR="0045634F" w:rsidRPr="0045634F">
        <w:rPr>
          <w:rStyle w:val="CharacterStyle4"/>
          <w:rFonts w:ascii="Arial" w:hAnsi="Arial" w:cs="Arial"/>
          <w:bCs/>
          <w:spacing w:val="1"/>
          <w:sz w:val="23"/>
          <w:szCs w:val="23"/>
          <w:lang w:val="es-ES" w:eastAsia="es-ES"/>
        </w:rPr>
        <w:t>s</w:t>
      </w:r>
      <w:r w:rsidR="0045634F" w:rsidRPr="0045634F">
        <w:rPr>
          <w:rStyle w:val="CharacterStyle4"/>
          <w:rFonts w:ascii="Arial" w:hAnsi="Arial" w:cs="Arial"/>
          <w:bCs/>
          <w:spacing w:val="1"/>
          <w:sz w:val="23"/>
          <w:szCs w:val="23"/>
          <w:lang w:val="es-ES" w:eastAsia="es-ES"/>
        </w:rPr>
        <w:t>factorio para ambas</w:t>
      </w:r>
      <w:r w:rsidR="0045634F" w:rsidRPr="0045634F">
        <w:rPr>
          <w:rStyle w:val="CharacterStyle4"/>
          <w:rFonts w:ascii="Arial" w:hAnsi="Arial" w:cs="Arial"/>
          <w:bCs/>
          <w:spacing w:val="1"/>
          <w:sz w:val="23"/>
          <w:szCs w:val="23"/>
          <w:lang w:val="es-ES" w:eastAsia="es-ES"/>
        </w:rPr>
        <w:t xml:space="preserve"> </w:t>
      </w:r>
      <w:r w:rsidR="0045634F" w:rsidRPr="0045634F">
        <w:rPr>
          <w:rStyle w:val="CharacterStyle4"/>
          <w:rFonts w:ascii="Arial" w:hAnsi="Arial" w:cs="Arial"/>
          <w:bCs/>
          <w:sz w:val="23"/>
          <w:szCs w:val="23"/>
          <w:lang w:val="es-ES" w:eastAsia="es-ES"/>
        </w:rPr>
        <w:t>empresas.</w:t>
      </w:r>
    </w:p>
    <w:p w:rsidR="0045634F" w:rsidRPr="0045634F" w:rsidRDefault="0045634F" w:rsidP="0045634F">
      <w:pPr>
        <w:pStyle w:val="Style2"/>
        <w:numPr>
          <w:ilvl w:val="0"/>
          <w:numId w:val="4"/>
        </w:numPr>
        <w:tabs>
          <w:tab w:val="clear" w:pos="360"/>
          <w:tab w:val="num" w:pos="792"/>
        </w:tabs>
        <w:kinsoku w:val="0"/>
        <w:autoSpaceDE/>
        <w:autoSpaceDN/>
        <w:rPr>
          <w:rStyle w:val="CharacterStyle4"/>
          <w:rFonts w:ascii="Arial" w:hAnsi="Arial" w:cs="Arial"/>
          <w:bCs/>
          <w:sz w:val="23"/>
          <w:szCs w:val="23"/>
          <w:lang w:val="es-ES" w:eastAsia="es-ES"/>
        </w:rPr>
      </w:pP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>Que la conciliación se llevó a cabo, y ambas em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 xml:space="preserve">presas llegaron a un </w:t>
      </w:r>
      <w:r w:rsidRPr="0045634F">
        <w:rPr>
          <w:rStyle w:val="CharacterStyle4"/>
          <w:rFonts w:ascii="Arial" w:hAnsi="Arial" w:cs="Arial"/>
          <w:bCs/>
          <w:sz w:val="23"/>
          <w:szCs w:val="23"/>
          <w:lang w:val="es-ES" w:eastAsia="es-ES"/>
        </w:rPr>
        <w:t>acuerdo, haciéndose concesiones recíprocas y</w:t>
      </w:r>
      <w:r w:rsidRPr="0045634F">
        <w:rPr>
          <w:rStyle w:val="CharacterStyle4"/>
          <w:rFonts w:ascii="Arial" w:hAnsi="Arial" w:cs="Arial"/>
          <w:bCs/>
          <w:sz w:val="23"/>
          <w:szCs w:val="23"/>
          <w:lang w:val="es-ES" w:eastAsia="es-ES"/>
        </w:rPr>
        <w:t xml:space="preserve"> </w:t>
      </w:r>
      <w:r w:rsidRPr="0045634F">
        <w:rPr>
          <w:rStyle w:val="CharacterStyle4"/>
          <w:rFonts w:ascii="Arial" w:hAnsi="Arial" w:cs="Arial"/>
          <w:bCs/>
          <w:spacing w:val="25"/>
          <w:sz w:val="23"/>
          <w:szCs w:val="23"/>
          <w:lang w:val="es-ES" w:eastAsia="es-ES"/>
        </w:rPr>
        <w:t>poniendo fin a la</w:t>
      </w:r>
      <w:r w:rsidRPr="0045634F">
        <w:rPr>
          <w:rStyle w:val="CharacterStyle4"/>
          <w:rFonts w:ascii="Arial" w:hAnsi="Arial" w:cs="Arial"/>
          <w:bCs/>
          <w:spacing w:val="-2"/>
          <w:sz w:val="23"/>
          <w:szCs w:val="23"/>
          <w:lang w:val="es-ES" w:eastAsia="es-ES"/>
        </w:rPr>
        <w:t xml:space="preserve"> </w:t>
      </w:r>
      <w:r w:rsidRPr="0045634F">
        <w:rPr>
          <w:rStyle w:val="CharacterStyle4"/>
          <w:rFonts w:ascii="Arial" w:hAnsi="Arial" w:cs="Arial"/>
          <w:bCs/>
          <w:spacing w:val="-1"/>
          <w:sz w:val="23"/>
          <w:szCs w:val="23"/>
          <w:lang w:val="es-ES" w:eastAsia="es-ES"/>
        </w:rPr>
        <w:t>controversia que mantenían y que estaban pendient</w:t>
      </w:r>
      <w:r w:rsidRPr="0045634F">
        <w:rPr>
          <w:rStyle w:val="CharacterStyle4"/>
          <w:rFonts w:ascii="Arial" w:hAnsi="Arial" w:cs="Arial"/>
          <w:bCs/>
          <w:spacing w:val="-2"/>
          <w:sz w:val="23"/>
          <w:szCs w:val="23"/>
          <w:lang w:val="es-ES" w:eastAsia="es-ES"/>
        </w:rPr>
        <w:t>es de resolver.</w:t>
      </w:r>
    </w:p>
    <w:p w:rsidR="0045634F" w:rsidRPr="0045634F" w:rsidRDefault="0045634F" w:rsidP="0045634F">
      <w:pPr>
        <w:pStyle w:val="Style2"/>
        <w:numPr>
          <w:ilvl w:val="0"/>
          <w:numId w:val="4"/>
        </w:numPr>
        <w:tabs>
          <w:tab w:val="clear" w:pos="360"/>
          <w:tab w:val="num" w:pos="792"/>
        </w:tabs>
        <w:kinsoku w:val="0"/>
        <w:autoSpaceDE/>
        <w:autoSpaceDN/>
        <w:ind w:left="851" w:hanging="419"/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</w:pP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>Que con el acuerdo a que se llegó se está a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>n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 xml:space="preserve">te la figura de 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>la “TRANSACCIÓN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>", contemplada en los numerales 136 y 1385, del CÓDIGO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 xml:space="preserve"> 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>y 1385, del CIVIL, figura propia del Derecho Privado, por lo qu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 xml:space="preserve">e 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>no es dable que la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 xml:space="preserve"> 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>Administración se pronuncie sobre este asunto,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 xml:space="preserve"> 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>como lo ha hecho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 xml:space="preserve"> 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>mediante el oficio 00-089 por el cual se modifica el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 xml:space="preserve"> 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>acuerdo impugnado,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 xml:space="preserve"> 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>máxime cuando el acuerdo deja sin efecto cua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 xml:space="preserve">ndo el acuerdo deja sin efecto cualquier 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>controversia, al tener la "TRANSACCIÓN" respecto de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 xml:space="preserve"> las 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>partes la misma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 xml:space="preserve"> 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>autoridad de la COSA JUZGADA.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 xml:space="preserve"> </w:t>
      </w:r>
    </w:p>
    <w:p w:rsidR="00000000" w:rsidRPr="0045634F" w:rsidRDefault="0045634F" w:rsidP="0045634F">
      <w:pPr>
        <w:pStyle w:val="Style2"/>
        <w:numPr>
          <w:ilvl w:val="0"/>
          <w:numId w:val="4"/>
        </w:numPr>
        <w:tabs>
          <w:tab w:val="clear" w:pos="360"/>
          <w:tab w:val="num" w:pos="792"/>
        </w:tabs>
        <w:kinsoku w:val="0"/>
        <w:autoSpaceDE/>
        <w:autoSpaceDN/>
        <w:ind w:left="851" w:hanging="419"/>
        <w:rPr>
          <w:rFonts w:ascii="Verdana" w:hAnsi="Verdana" w:cs="Verdana"/>
          <w:spacing w:val="-5"/>
          <w:w w:val="105"/>
          <w:lang w:val="es-ES" w:eastAsia="es-ES"/>
        </w:rPr>
      </w:pPr>
      <w:r w:rsidRPr="0045634F">
        <w:rPr>
          <w:rStyle w:val="CharacterStyle4"/>
          <w:rFonts w:ascii="Arial" w:hAnsi="Arial" w:cs="Arial"/>
          <w:bCs/>
          <w:spacing w:val="3"/>
          <w:sz w:val="23"/>
          <w:szCs w:val="23"/>
          <w:lang w:val="es-ES" w:eastAsia="es-ES"/>
        </w:rPr>
        <w:t>En su petitoria el recurrente solicita, se acoja el</w:t>
      </w:r>
      <w:r w:rsidRPr="0045634F">
        <w:rPr>
          <w:rStyle w:val="CharacterStyle4"/>
          <w:rFonts w:ascii="Arial" w:hAnsi="Arial" w:cs="Arial"/>
          <w:bCs/>
          <w:spacing w:val="3"/>
          <w:sz w:val="23"/>
          <w:szCs w:val="23"/>
          <w:lang w:val="es-ES" w:eastAsia="es-ES"/>
        </w:rPr>
        <w:t xml:space="preserve"> recurso en todos sus </w:t>
      </w:r>
      <w:r w:rsidRPr="0045634F">
        <w:rPr>
          <w:rStyle w:val="CharacterStyle4"/>
          <w:rFonts w:ascii="Arial" w:hAnsi="Arial" w:cs="Arial"/>
          <w:bCs/>
          <w:spacing w:val="12"/>
          <w:sz w:val="23"/>
          <w:szCs w:val="23"/>
          <w:lang w:val="es-ES" w:eastAsia="es-ES"/>
        </w:rPr>
        <w:t>extremos, se revoque la resolución recurrida</w:t>
      </w:r>
      <w:r w:rsidRPr="0045634F">
        <w:rPr>
          <w:rStyle w:val="CharacterStyle4"/>
          <w:rFonts w:ascii="Arial" w:hAnsi="Arial" w:cs="Arial"/>
          <w:bCs/>
          <w:spacing w:val="12"/>
          <w:sz w:val="23"/>
          <w:szCs w:val="23"/>
          <w:lang w:val="es-ES" w:eastAsia="es-ES"/>
        </w:rPr>
        <w:t xml:space="preserve"> y en su efecto se </w:t>
      </w:r>
      <w:r w:rsidRPr="0045634F">
        <w:rPr>
          <w:rStyle w:val="CharacterStyle4"/>
          <w:rFonts w:ascii="Arial" w:hAnsi="Arial" w:cs="Arial"/>
          <w:bCs/>
          <w:sz w:val="23"/>
          <w:szCs w:val="23"/>
          <w:lang w:val="es-ES" w:eastAsia="es-ES"/>
        </w:rPr>
        <w:t>homologue el acuerdo al que han llegado las dos e</w:t>
      </w:r>
      <w:r w:rsidRPr="0045634F">
        <w:rPr>
          <w:rStyle w:val="CharacterStyle4"/>
          <w:rFonts w:ascii="Arial" w:hAnsi="Arial" w:cs="Arial"/>
          <w:bCs/>
          <w:sz w:val="23"/>
          <w:szCs w:val="23"/>
          <w:lang w:val="es-ES" w:eastAsia="es-ES"/>
        </w:rPr>
        <w:t>l acuerdo al que han llegado las dos empresas.</w:t>
      </w:r>
    </w:p>
    <w:p w:rsidR="00000000" w:rsidRPr="0045634F" w:rsidRDefault="00E261BF" w:rsidP="0045634F">
      <w:pPr>
        <w:spacing w:after="256" w:line="20" w:lineRule="exact"/>
        <w:rPr>
          <w:lang w:val="es-CR"/>
        </w:rPr>
      </w:pPr>
    </w:p>
    <w:p w:rsidR="0045634F" w:rsidRPr="0045634F" w:rsidRDefault="00E261BF" w:rsidP="0045634F">
      <w:pPr>
        <w:spacing w:line="122" w:lineRule="exact"/>
        <w:rPr>
          <w:rStyle w:val="CharacterStyle4"/>
          <w:rFonts w:ascii="Verdana" w:hAnsi="Verdana" w:cs="Verdana"/>
          <w:bCs/>
          <w:sz w:val="22"/>
          <w:szCs w:val="22"/>
          <w:lang w:val="es-ES" w:eastAsia="es-ES"/>
        </w:rPr>
      </w:pPr>
      <w:r w:rsidRPr="0045634F">
        <w:rPr>
          <w:rFonts w:ascii="Arial" w:hAnsi="Arial" w:cs="Arial"/>
          <w:bCs/>
          <w:color w:val="FFFFFF"/>
          <w:spacing w:val="-36"/>
          <w:sz w:val="16"/>
          <w:szCs w:val="16"/>
          <w:lang w:val="es-ES" w:eastAsia="es-ES"/>
        </w:rPr>
        <w:lastRenderedPageBreak/>
        <w:t>ID</w:t>
      </w:r>
    </w:p>
    <w:p w:rsidR="00000000" w:rsidRPr="0045634F" w:rsidRDefault="00E261BF">
      <w:pPr>
        <w:pStyle w:val="Style9"/>
        <w:kinsoku w:val="0"/>
        <w:autoSpaceDE/>
        <w:autoSpaceDN/>
        <w:adjustRightInd/>
        <w:ind w:left="72"/>
        <w:jc w:val="both"/>
        <w:rPr>
          <w:rStyle w:val="CharacterStyle4"/>
          <w:rFonts w:ascii="Arial" w:hAnsi="Arial" w:cs="Arial"/>
          <w:bCs/>
          <w:spacing w:val="1"/>
          <w:sz w:val="23"/>
          <w:szCs w:val="2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 xml:space="preserve">TERCERO: </w:t>
      </w:r>
      <w:r w:rsidRPr="0045634F">
        <w:rPr>
          <w:rStyle w:val="CharacterStyle4"/>
          <w:rFonts w:ascii="Arial" w:hAnsi="Arial" w:cs="Arial"/>
          <w:bCs/>
          <w:sz w:val="23"/>
          <w:szCs w:val="23"/>
          <w:lang w:val="es-ES" w:eastAsia="es-ES"/>
        </w:rPr>
        <w:t xml:space="preserve">Que el acuerdo número 3 de la Sesión 3361, </w:t>
      </w:r>
      <w:r w:rsidRPr="0045634F">
        <w:rPr>
          <w:rStyle w:val="CharacterStyle4"/>
          <w:rFonts w:ascii="Arial" w:hAnsi="Arial" w:cs="Arial"/>
          <w:bCs/>
          <w:spacing w:val="3"/>
          <w:sz w:val="23"/>
          <w:szCs w:val="23"/>
          <w:lang w:val="es-ES" w:eastAsia="es-ES"/>
        </w:rPr>
        <w:t>DE 1999, adoptado por La Comisión Técnica de Transp</w:t>
      </w:r>
      <w:r w:rsidR="0045634F" w:rsidRPr="0045634F">
        <w:rPr>
          <w:rStyle w:val="CharacterStyle4"/>
          <w:rFonts w:ascii="Arial" w:hAnsi="Arial" w:cs="Arial"/>
          <w:bCs/>
          <w:spacing w:val="3"/>
          <w:sz w:val="23"/>
          <w:szCs w:val="23"/>
          <w:lang w:val="es-ES" w:eastAsia="es-ES"/>
        </w:rPr>
        <w:t>ortes</w:t>
      </w:r>
      <w:r w:rsidRPr="0045634F">
        <w:rPr>
          <w:rStyle w:val="CharacterStyle4"/>
          <w:rFonts w:ascii="Arial" w:hAnsi="Arial" w:cs="Arial"/>
          <w:bCs/>
          <w:spacing w:val="3"/>
          <w:sz w:val="23"/>
          <w:szCs w:val="23"/>
          <w:lang w:val="es-ES" w:eastAsia="es-ES"/>
        </w:rPr>
        <w:t xml:space="preserve"> </w:t>
      </w:r>
      <w:r w:rsidRPr="0045634F">
        <w:rPr>
          <w:rStyle w:val="CharacterStyle4"/>
          <w:rFonts w:ascii="Arial" w:hAnsi="Arial" w:cs="Arial"/>
          <w:bCs/>
          <w:spacing w:val="14"/>
          <w:sz w:val="23"/>
          <w:szCs w:val="23"/>
          <w:lang w:val="es-ES" w:eastAsia="es-ES"/>
        </w:rPr>
        <w:t xml:space="preserve">número 990909 del Departamento de Asistencia Le </w:t>
      </w:r>
      <w:r w:rsidRPr="0045634F">
        <w:rPr>
          <w:rStyle w:val="CharacterStyle4"/>
          <w:rFonts w:ascii="Arial" w:hAnsi="Arial" w:cs="Arial"/>
          <w:bCs/>
          <w:spacing w:val="1"/>
          <w:sz w:val="23"/>
          <w:szCs w:val="23"/>
          <w:lang w:val="es-ES" w:eastAsia="es-ES"/>
        </w:rPr>
        <w:t>siguiente: (véase folio 37 del expediente administrativo)</w:t>
      </w:r>
    </w:p>
    <w:p w:rsidR="0045634F" w:rsidRDefault="0045634F">
      <w:pPr>
        <w:pStyle w:val="Style9"/>
        <w:kinsoku w:val="0"/>
        <w:autoSpaceDE/>
        <w:autoSpaceDN/>
        <w:adjustRightInd/>
        <w:ind w:left="72"/>
        <w:jc w:val="both"/>
        <w:rPr>
          <w:rStyle w:val="CharacterStyle4"/>
          <w:rFonts w:ascii="Arial" w:hAnsi="Arial" w:cs="Arial"/>
          <w:b/>
          <w:bCs/>
          <w:spacing w:val="1"/>
          <w:sz w:val="23"/>
          <w:szCs w:val="23"/>
          <w:lang w:val="es-ES" w:eastAsia="es-ES"/>
        </w:rPr>
      </w:pPr>
    </w:p>
    <w:p w:rsidR="0045634F" w:rsidRDefault="00E261BF" w:rsidP="0045634F">
      <w:pPr>
        <w:pStyle w:val="Sinespaciado"/>
        <w:ind w:left="851" w:right="865"/>
        <w:jc w:val="both"/>
        <w:rPr>
          <w:rStyle w:val="CharacterStyle4"/>
          <w:rFonts w:ascii="Verdana" w:hAnsi="Verdana" w:cs="Verdana"/>
          <w:i/>
          <w:iCs/>
          <w:spacing w:val="-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5"/>
          <w:u w:val="single"/>
          <w:lang w:val="es-ES" w:eastAsia="es-ES"/>
        </w:rPr>
        <w:t>"Autorizar a la empresa S</w:t>
      </w:r>
      <w:r w:rsidR="0045634F">
        <w:rPr>
          <w:rStyle w:val="CharacterStyle4"/>
          <w:rFonts w:ascii="Verdana" w:hAnsi="Verdana" w:cs="Verdana"/>
          <w:i/>
          <w:iCs/>
          <w:spacing w:val="-5"/>
          <w:u w:val="single"/>
          <w:lang w:val="es-ES" w:eastAsia="es-ES"/>
        </w:rPr>
        <w:t>G</w:t>
      </w:r>
      <w:r>
        <w:rPr>
          <w:rStyle w:val="CharacterStyle4"/>
          <w:rFonts w:ascii="Verdana" w:hAnsi="Verdana" w:cs="Verdana"/>
          <w:i/>
          <w:iCs/>
          <w:spacing w:val="-5"/>
          <w:lang w:val="es-ES" w:eastAsia="es-ES"/>
        </w:rPr>
        <w:t xml:space="preserve"> el siguiente recor</w:t>
      </w:r>
      <w:r w:rsidR="0045634F">
        <w:rPr>
          <w:rStyle w:val="CharacterStyle4"/>
          <w:rFonts w:ascii="Verdana" w:hAnsi="Verdana" w:cs="Verdana"/>
          <w:i/>
          <w:iCs/>
          <w:spacing w:val="-5"/>
          <w:lang w:val="es-ES" w:eastAsia="es-ES"/>
        </w:rPr>
        <w:t>rido y Horario:</w:t>
      </w:r>
    </w:p>
    <w:p w:rsidR="0045634F" w:rsidRDefault="00E261BF" w:rsidP="0045634F">
      <w:pPr>
        <w:pStyle w:val="Sinespaciado"/>
        <w:ind w:left="851" w:right="865"/>
        <w:jc w:val="both"/>
        <w:rPr>
          <w:rStyle w:val="CharacterStyle4"/>
          <w:rFonts w:ascii="Verdana" w:hAnsi="Verdana" w:cs="Verdana"/>
          <w:i/>
          <w:iCs/>
          <w:spacing w:val="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5"/>
          <w:lang w:val="es-ES" w:eastAsia="es-ES"/>
        </w:rPr>
        <w:t xml:space="preserve">Salida del costado oeste del parque de San Pedro de Poás </w:t>
      </w:r>
      <w:r>
        <w:rPr>
          <w:rStyle w:val="CharacterStyle4"/>
          <w:rFonts w:ascii="Verdana" w:hAnsi="Verdana" w:cs="Verdana"/>
          <w:i/>
          <w:iCs/>
          <w:spacing w:val="-3"/>
          <w:lang w:val="es-ES" w:eastAsia="es-ES"/>
        </w:rPr>
        <w:t xml:space="preserve">principal como rumbo norte hasta llegar a San Rafael de </w:t>
      </w:r>
      <w:r>
        <w:rPr>
          <w:rStyle w:val="CharacterStyle4"/>
          <w:rFonts w:ascii="Verdana" w:hAnsi="Verdana" w:cs="Verdana"/>
          <w:i/>
          <w:iCs/>
          <w:spacing w:val="1"/>
          <w:lang w:val="es-ES" w:eastAsia="es-ES"/>
        </w:rPr>
        <w:t xml:space="preserve">sentido oeste un Kilómetro sobre la carretera a Grecia </w:t>
      </w:r>
      <w:r>
        <w:rPr>
          <w:rStyle w:val="CharacterStyle4"/>
          <w:rFonts w:ascii="Verdana" w:hAnsi="Verdana" w:cs="Verdana"/>
          <w:i/>
          <w:iCs/>
          <w:lang w:val="es-ES" w:eastAsia="es-ES"/>
        </w:rPr>
        <w:t xml:space="preserve">instalaciones de la fábrica Confecciones </w:t>
      </w:r>
      <w:proofErr w:type="spellStart"/>
      <w:r>
        <w:rPr>
          <w:rStyle w:val="CharacterStyle4"/>
          <w:rFonts w:ascii="Verdana" w:hAnsi="Verdana" w:cs="Verdana"/>
          <w:i/>
          <w:iCs/>
          <w:lang w:val="es-ES" w:eastAsia="es-ES"/>
        </w:rPr>
        <w:t>Bor</w:t>
      </w:r>
      <w:proofErr w:type="spellEnd"/>
      <w:r>
        <w:rPr>
          <w:rStyle w:val="CharacterStyle4"/>
          <w:rFonts w:ascii="Verdana" w:hAnsi="Verdana" w:cs="Verdana"/>
          <w:i/>
          <w:iCs/>
          <w:lang w:val="es-ES" w:eastAsia="es-ES"/>
        </w:rPr>
        <w:t xml:space="preserve"> </w:t>
      </w:r>
      <w:proofErr w:type="spellStart"/>
      <w:r>
        <w:rPr>
          <w:rStyle w:val="CharacterStyle4"/>
          <w:rFonts w:ascii="Verdana" w:hAnsi="Verdana" w:cs="Verdana"/>
          <w:i/>
          <w:iCs/>
          <w:lang w:val="es-ES" w:eastAsia="es-ES"/>
        </w:rPr>
        <w:t>Kar</w:t>
      </w:r>
      <w:proofErr w:type="spellEnd"/>
      <w:r>
        <w:rPr>
          <w:rStyle w:val="CharacterStyle4"/>
          <w:rFonts w:ascii="Verdana" w:hAnsi="Verdana" w:cs="Verdana"/>
          <w:i/>
          <w:iCs/>
          <w:lang w:val="es-ES" w:eastAsia="es-ES"/>
        </w:rPr>
        <w:t xml:space="preserve"> S.A</w:t>
      </w:r>
      <w:r w:rsidR="0045634F">
        <w:rPr>
          <w:rStyle w:val="CharacterStyle4"/>
          <w:rFonts w:ascii="Verdana" w:hAnsi="Verdana" w:cs="Verdana"/>
          <w:i/>
          <w:iCs/>
          <w:lang w:val="es-ES" w:eastAsia="es-ES"/>
        </w:rPr>
        <w:t>…………….</w:t>
      </w:r>
      <w:r>
        <w:rPr>
          <w:rStyle w:val="CharacterStyle4"/>
          <w:rFonts w:ascii="Verdana" w:hAnsi="Verdana" w:cs="Verdana"/>
          <w:i/>
          <w:iCs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i/>
          <w:iCs/>
          <w:spacing w:val="5"/>
          <w:lang w:val="es-ES" w:eastAsia="es-ES"/>
        </w:rPr>
        <w:t xml:space="preserve">" </w:t>
      </w:r>
    </w:p>
    <w:p w:rsidR="00000000" w:rsidRDefault="0045634F" w:rsidP="0045634F">
      <w:pPr>
        <w:pStyle w:val="Sinespaciado"/>
        <w:ind w:left="851" w:right="865"/>
        <w:jc w:val="both"/>
        <w:rPr>
          <w:rStyle w:val="CharacterStyle4"/>
          <w:rFonts w:ascii="Verdana" w:hAnsi="Verdana" w:cs="Verdana"/>
          <w:i/>
          <w:iCs/>
          <w:spacing w:val="-2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5"/>
          <w:lang w:val="es-ES" w:eastAsia="es-ES"/>
        </w:rPr>
        <w:t>“</w:t>
      </w:r>
      <w:r w:rsidR="00E261BF">
        <w:rPr>
          <w:rStyle w:val="CharacterStyle4"/>
          <w:rFonts w:ascii="Verdana" w:hAnsi="Verdana" w:cs="Verdana"/>
          <w:i/>
          <w:iCs/>
          <w:spacing w:val="5"/>
          <w:u w:val="single"/>
          <w:lang w:val="es-ES" w:eastAsia="es-ES"/>
        </w:rPr>
        <w:t>Autorizar a l</w:t>
      </w:r>
      <w:r w:rsidR="00E261BF">
        <w:rPr>
          <w:rStyle w:val="CharacterStyle4"/>
          <w:rFonts w:ascii="Verdana" w:hAnsi="Verdana" w:cs="Verdana"/>
          <w:i/>
          <w:iCs/>
          <w:spacing w:val="5"/>
          <w:u w:val="single"/>
          <w:lang w:val="es-ES" w:eastAsia="es-ES"/>
        </w:rPr>
        <w:t>a empresa T</w:t>
      </w:r>
      <w:r>
        <w:rPr>
          <w:rStyle w:val="CharacterStyle4"/>
          <w:rFonts w:ascii="Verdana" w:hAnsi="Verdana" w:cs="Verdana"/>
          <w:i/>
          <w:iCs/>
          <w:spacing w:val="5"/>
          <w:u w:val="single"/>
          <w:lang w:val="es-ES" w:eastAsia="es-ES"/>
        </w:rPr>
        <w:t>UP</w:t>
      </w:r>
      <w:r w:rsidR="00E261BF" w:rsidRPr="0045634F">
        <w:rPr>
          <w:rStyle w:val="CharacterStyle4"/>
          <w:rFonts w:ascii="Verdana" w:hAnsi="Verdana" w:cs="Verdana"/>
          <w:i/>
          <w:iCs/>
          <w:spacing w:val="5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i/>
          <w:iCs/>
          <w:spacing w:val="6"/>
          <w:lang w:val="es-ES" w:eastAsia="es-ES"/>
        </w:rPr>
        <w:t xml:space="preserve">el </w:t>
      </w:r>
      <w:r w:rsidR="00E261BF">
        <w:rPr>
          <w:rStyle w:val="CharacterStyle4"/>
          <w:rFonts w:ascii="Verdana" w:hAnsi="Verdana" w:cs="Verdana"/>
          <w:i/>
          <w:iCs/>
          <w:spacing w:val="6"/>
          <w:lang w:val="es-ES" w:eastAsia="es-ES"/>
        </w:rPr>
        <w:t>siguiente recorrido y Horario: Salida de Alajuela, Ta</w:t>
      </w:r>
      <w:r>
        <w:rPr>
          <w:rStyle w:val="CharacterStyle4"/>
          <w:rFonts w:ascii="Verdana" w:hAnsi="Verdana" w:cs="Verdana"/>
          <w:i/>
          <w:iCs/>
          <w:spacing w:val="6"/>
          <w:lang w:val="es-ES" w:eastAsia="es-ES"/>
        </w:rPr>
        <w:t>mbor</w:t>
      </w:r>
      <w:r w:rsidR="00E261BF">
        <w:rPr>
          <w:rStyle w:val="CharacterStyle4"/>
          <w:rFonts w:ascii="Verdana" w:hAnsi="Verdana" w:cs="Verdana"/>
          <w:i/>
          <w:iCs/>
          <w:spacing w:val="6"/>
          <w:lang w:val="es-ES" w:eastAsia="es-ES"/>
        </w:rPr>
        <w:t xml:space="preserve"> </w:t>
      </w:r>
      <w:r w:rsidR="00E261BF">
        <w:rPr>
          <w:rStyle w:val="CharacterStyle4"/>
          <w:rFonts w:ascii="Verdana" w:hAnsi="Verdana" w:cs="Verdana"/>
          <w:i/>
          <w:iCs/>
          <w:spacing w:val="-3"/>
          <w:lang w:val="es-ES" w:eastAsia="es-ES"/>
        </w:rPr>
        <w:t xml:space="preserve">Poasito, Fraijanes, Sabana Redondo y San Juan de Poás h </w:t>
      </w:r>
      <w:r w:rsidR="00E261BF">
        <w:rPr>
          <w:rStyle w:val="CharacterStyle4"/>
          <w:rFonts w:ascii="Verdana" w:hAnsi="Verdana" w:cs="Verdana"/>
          <w:i/>
          <w:iCs/>
          <w:spacing w:val="1"/>
          <w:lang w:val="es-ES" w:eastAsia="es-ES"/>
        </w:rPr>
        <w:t xml:space="preserve">Poás y Hasta San Rafael de Poás a los trabajadores que </w:t>
      </w:r>
      <w:r w:rsidR="00E261BF">
        <w:rPr>
          <w:rStyle w:val="CharacterStyle4"/>
          <w:rFonts w:ascii="Verdana" w:hAnsi="Verdana" w:cs="Verdana"/>
          <w:i/>
          <w:iCs/>
          <w:spacing w:val="-2"/>
          <w:lang w:val="es-ES" w:eastAsia="es-ES"/>
        </w:rPr>
        <w:t>en dicho lugar...."</w:t>
      </w:r>
    </w:p>
    <w:p w:rsidR="0045634F" w:rsidRDefault="0045634F">
      <w:pPr>
        <w:pStyle w:val="Style9"/>
        <w:kinsoku w:val="0"/>
        <w:autoSpaceDE/>
        <w:autoSpaceDN/>
        <w:adjustRightInd/>
        <w:spacing w:after="36"/>
        <w:ind w:right="216"/>
        <w:jc w:val="both"/>
        <w:rPr>
          <w:rStyle w:val="CharacterStyle4"/>
          <w:rFonts w:ascii="Arial" w:hAnsi="Arial" w:cs="Arial"/>
          <w:b/>
          <w:bCs/>
          <w:spacing w:val="-5"/>
          <w:sz w:val="23"/>
          <w:szCs w:val="23"/>
          <w:lang w:val="es-ES" w:eastAsia="es-ES"/>
        </w:rPr>
      </w:pPr>
    </w:p>
    <w:p w:rsidR="00000000" w:rsidRPr="0045634F" w:rsidRDefault="00E261BF" w:rsidP="0045634F">
      <w:pPr>
        <w:pStyle w:val="Style9"/>
        <w:tabs>
          <w:tab w:val="right" w:pos="8909"/>
        </w:tabs>
        <w:kinsoku w:val="0"/>
        <w:autoSpaceDE/>
        <w:autoSpaceDN/>
        <w:adjustRightInd/>
        <w:spacing w:line="276" w:lineRule="exact"/>
        <w:ind w:left="72"/>
        <w:jc w:val="both"/>
        <w:rPr>
          <w:rStyle w:val="CharacterStyle4"/>
          <w:rFonts w:ascii="Arial" w:hAnsi="Arial" w:cs="Arial"/>
          <w:bCs/>
          <w:spacing w:val="1"/>
          <w:sz w:val="23"/>
          <w:szCs w:val="2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6"/>
          <w:sz w:val="22"/>
          <w:szCs w:val="22"/>
          <w:lang w:val="es-ES" w:eastAsia="es-ES"/>
        </w:rPr>
        <w:t>CUARTO:</w:t>
      </w:r>
      <w:r w:rsidR="0045634F">
        <w:rPr>
          <w:rStyle w:val="CharacterStyle4"/>
          <w:rFonts w:ascii="Verdana" w:hAnsi="Verdana" w:cs="Verdana"/>
          <w:b/>
          <w:bCs/>
          <w:spacing w:val="-6"/>
          <w:sz w:val="22"/>
          <w:szCs w:val="22"/>
          <w:lang w:val="es-ES" w:eastAsia="es-ES"/>
        </w:rPr>
        <w:t xml:space="preserve">    </w:t>
      </w:r>
      <w:r w:rsidRPr="0045634F">
        <w:rPr>
          <w:rStyle w:val="CharacterStyle4"/>
          <w:rFonts w:ascii="Arial" w:hAnsi="Arial" w:cs="Arial"/>
          <w:bCs/>
          <w:spacing w:val="6"/>
          <w:sz w:val="23"/>
          <w:szCs w:val="23"/>
          <w:lang w:val="es-ES" w:eastAsia="es-ES"/>
        </w:rPr>
        <w:t xml:space="preserve">Que la Junta Directiva del </w:t>
      </w:r>
      <w:r w:rsidRPr="0045634F">
        <w:rPr>
          <w:rStyle w:val="CharacterStyle4"/>
          <w:rFonts w:ascii="Tahoma" w:hAnsi="Tahoma" w:cs="Tahoma"/>
          <w:bCs/>
          <w:spacing w:val="6"/>
          <w:sz w:val="19"/>
          <w:szCs w:val="19"/>
          <w:lang w:val="es-ES" w:eastAsia="es-ES"/>
        </w:rPr>
        <w:t xml:space="preserve">CONSEJO DE TRANSPORTE </w:t>
      </w:r>
      <w:r w:rsidRPr="0045634F">
        <w:rPr>
          <w:rStyle w:val="CharacterStyle4"/>
          <w:rFonts w:ascii="Tahoma" w:hAnsi="Tahoma" w:cs="Tahoma"/>
          <w:bCs/>
          <w:spacing w:val="6"/>
          <w:sz w:val="19"/>
          <w:szCs w:val="19"/>
          <w:lang w:val="es-ES" w:eastAsia="es-ES"/>
        </w:rPr>
        <w:t>PÚBLICO,</w:t>
      </w:r>
      <w:r w:rsidR="0045634F">
        <w:rPr>
          <w:rStyle w:val="CharacterStyle4"/>
          <w:rFonts w:ascii="Tahoma" w:hAnsi="Tahoma" w:cs="Tahoma"/>
          <w:bCs/>
          <w:spacing w:val="6"/>
          <w:sz w:val="19"/>
          <w:szCs w:val="19"/>
          <w:lang w:val="es-ES" w:eastAsia="es-ES"/>
        </w:rPr>
        <w:t xml:space="preserve"> </w:t>
      </w:r>
      <w:r w:rsidRPr="0045634F">
        <w:rPr>
          <w:rStyle w:val="CharacterStyle4"/>
          <w:rFonts w:ascii="Arial" w:hAnsi="Arial" w:cs="Arial"/>
          <w:bCs/>
          <w:spacing w:val="7"/>
          <w:sz w:val="23"/>
          <w:szCs w:val="23"/>
          <w:lang w:val="es-ES" w:eastAsia="es-ES"/>
        </w:rPr>
        <w:t>mediante el artí</w:t>
      </w:r>
      <w:r w:rsidRPr="0045634F">
        <w:rPr>
          <w:rStyle w:val="CharacterStyle4"/>
          <w:rFonts w:ascii="Arial" w:hAnsi="Arial" w:cs="Arial"/>
          <w:bCs/>
          <w:spacing w:val="7"/>
          <w:sz w:val="23"/>
          <w:szCs w:val="23"/>
          <w:lang w:val="es-ES" w:eastAsia="es-ES"/>
        </w:rPr>
        <w:t xml:space="preserve">culo 9 de la sesión ordinaria 17-2000, c lebrada el día 27 de </w:t>
      </w:r>
      <w:r w:rsidRPr="0045634F">
        <w:rPr>
          <w:rStyle w:val="CharacterStyle4"/>
          <w:rFonts w:ascii="Arial" w:hAnsi="Arial" w:cs="Arial"/>
          <w:bCs/>
          <w:spacing w:val="2"/>
          <w:sz w:val="23"/>
          <w:szCs w:val="23"/>
          <w:lang w:val="es-ES" w:eastAsia="es-ES"/>
        </w:rPr>
        <w:t xml:space="preserve">julio de 2000, acordó acoger </w:t>
      </w:r>
      <w:r w:rsidRPr="0045634F">
        <w:rPr>
          <w:rStyle w:val="CharacterStyle4"/>
          <w:rFonts w:ascii="Tahoma" w:hAnsi="Tahoma" w:cs="Tahoma"/>
          <w:bCs/>
          <w:spacing w:val="2"/>
          <w:sz w:val="19"/>
          <w:szCs w:val="19"/>
          <w:lang w:val="es-ES" w:eastAsia="es-ES"/>
        </w:rPr>
        <w:t xml:space="preserve">la </w:t>
      </w:r>
      <w:r w:rsidRPr="0045634F">
        <w:rPr>
          <w:rStyle w:val="CharacterStyle4"/>
          <w:rFonts w:ascii="Arial" w:hAnsi="Arial" w:cs="Arial"/>
          <w:bCs/>
          <w:spacing w:val="2"/>
          <w:sz w:val="23"/>
          <w:szCs w:val="23"/>
          <w:lang w:val="es-ES" w:eastAsia="es-ES"/>
        </w:rPr>
        <w:t xml:space="preserve">recomendación del </w:t>
      </w:r>
      <w:r w:rsidRPr="0045634F">
        <w:rPr>
          <w:rStyle w:val="CharacterStyle4"/>
          <w:rFonts w:ascii="Tahoma" w:hAnsi="Tahoma" w:cs="Tahoma"/>
          <w:bCs/>
          <w:spacing w:val="2"/>
          <w:sz w:val="19"/>
          <w:szCs w:val="19"/>
          <w:lang w:val="es-ES" w:eastAsia="es-ES"/>
        </w:rPr>
        <w:t xml:space="preserve">DEPA TAMENTO DE ASUNTOS </w:t>
      </w:r>
      <w:r w:rsidRPr="0045634F">
        <w:rPr>
          <w:rStyle w:val="CharacterStyle4"/>
          <w:rFonts w:ascii="Tahoma" w:hAnsi="Tahoma" w:cs="Tahoma"/>
          <w:bCs/>
          <w:spacing w:val="8"/>
          <w:sz w:val="19"/>
          <w:szCs w:val="19"/>
          <w:lang w:val="es-ES" w:eastAsia="es-ES"/>
        </w:rPr>
        <w:t xml:space="preserve">JURÍDICOS, </w:t>
      </w:r>
      <w:r w:rsidRPr="0045634F">
        <w:rPr>
          <w:rStyle w:val="CharacterStyle4"/>
          <w:rFonts w:ascii="Arial" w:hAnsi="Arial" w:cs="Arial"/>
          <w:bCs/>
          <w:spacing w:val="8"/>
          <w:sz w:val="23"/>
          <w:szCs w:val="23"/>
          <w:lang w:val="es-ES" w:eastAsia="es-ES"/>
        </w:rPr>
        <w:t xml:space="preserve">emitida mediante oficio número </w:t>
      </w:r>
      <w:r w:rsidR="0045634F">
        <w:rPr>
          <w:rStyle w:val="CharacterStyle4"/>
          <w:rFonts w:ascii="Arial" w:hAnsi="Arial" w:cs="Arial"/>
          <w:bCs/>
          <w:spacing w:val="8"/>
          <w:sz w:val="23"/>
          <w:szCs w:val="23"/>
          <w:lang w:val="es-ES" w:eastAsia="es-ES"/>
        </w:rPr>
        <w:t>00-512, y rechaza e</w:t>
      </w:r>
      <w:r w:rsidRPr="0045634F">
        <w:rPr>
          <w:rStyle w:val="CharacterStyle4"/>
          <w:rFonts w:ascii="Arial" w:hAnsi="Arial" w:cs="Arial"/>
          <w:bCs/>
          <w:spacing w:val="17"/>
          <w:sz w:val="23"/>
          <w:szCs w:val="23"/>
          <w:lang w:val="es-ES" w:eastAsia="es-ES"/>
        </w:rPr>
        <w:t xml:space="preserve">l </w:t>
      </w:r>
      <w:r w:rsidRPr="0045634F">
        <w:rPr>
          <w:rStyle w:val="CharacterStyle4"/>
          <w:rFonts w:ascii="Tahoma" w:hAnsi="Tahoma" w:cs="Tahoma"/>
          <w:bCs/>
          <w:spacing w:val="17"/>
          <w:sz w:val="19"/>
          <w:szCs w:val="19"/>
          <w:lang w:val="es-ES" w:eastAsia="es-ES"/>
        </w:rPr>
        <w:t xml:space="preserve">RECURSO DE </w:t>
      </w:r>
      <w:r w:rsidRPr="0045634F">
        <w:rPr>
          <w:rStyle w:val="CharacterStyle4"/>
          <w:rFonts w:ascii="Tahoma" w:hAnsi="Tahoma" w:cs="Tahoma"/>
          <w:bCs/>
          <w:spacing w:val="11"/>
          <w:sz w:val="19"/>
          <w:szCs w:val="19"/>
          <w:lang w:val="es-ES" w:eastAsia="es-ES"/>
        </w:rPr>
        <w:t xml:space="preserve">REVOCATORIA, </w:t>
      </w:r>
      <w:r w:rsidRPr="0045634F">
        <w:rPr>
          <w:rStyle w:val="CharacterStyle4"/>
          <w:rFonts w:ascii="Verdana" w:hAnsi="Verdana" w:cs="Verdana"/>
          <w:spacing w:val="11"/>
          <w:w w:val="105"/>
          <w:sz w:val="22"/>
          <w:szCs w:val="22"/>
          <w:lang w:val="es-ES" w:eastAsia="es-ES"/>
        </w:rPr>
        <w:t xml:space="preserve">así como procede </w:t>
      </w:r>
      <w:r w:rsidRPr="0045634F">
        <w:rPr>
          <w:rStyle w:val="CharacterStyle4"/>
          <w:rFonts w:ascii="Tahoma" w:hAnsi="Tahoma" w:cs="Tahoma"/>
          <w:bCs/>
          <w:spacing w:val="11"/>
          <w:sz w:val="19"/>
          <w:szCs w:val="19"/>
          <w:lang w:val="es-ES" w:eastAsia="es-ES"/>
        </w:rPr>
        <w:t xml:space="preserve">a </w:t>
      </w:r>
      <w:r w:rsidRPr="0045634F">
        <w:rPr>
          <w:rStyle w:val="CharacterStyle4"/>
          <w:rFonts w:ascii="Arial" w:hAnsi="Arial" w:cs="Arial"/>
          <w:bCs/>
          <w:spacing w:val="11"/>
          <w:sz w:val="23"/>
          <w:szCs w:val="23"/>
          <w:lang w:val="es-ES" w:eastAsia="es-ES"/>
        </w:rPr>
        <w:t xml:space="preserve">elevar al </w:t>
      </w:r>
      <w:r w:rsidRPr="0045634F">
        <w:rPr>
          <w:rStyle w:val="CharacterStyle4"/>
          <w:rFonts w:ascii="Tahoma" w:hAnsi="Tahoma" w:cs="Tahoma"/>
          <w:bCs/>
          <w:spacing w:val="11"/>
          <w:sz w:val="19"/>
          <w:szCs w:val="19"/>
          <w:lang w:val="es-ES" w:eastAsia="es-ES"/>
        </w:rPr>
        <w:t xml:space="preserve">TRIBUNA ADMINISTRATIVO DE </w:t>
      </w:r>
      <w:r w:rsidRPr="0045634F">
        <w:rPr>
          <w:rStyle w:val="CharacterStyle4"/>
          <w:rFonts w:ascii="Tahoma" w:hAnsi="Tahoma" w:cs="Tahoma"/>
          <w:bCs/>
          <w:spacing w:val="-5"/>
          <w:sz w:val="19"/>
          <w:szCs w:val="19"/>
          <w:lang w:val="es-ES" w:eastAsia="es-ES"/>
        </w:rPr>
        <w:t xml:space="preserve">TRANSPORTE </w:t>
      </w:r>
      <w:r w:rsidRPr="0045634F">
        <w:rPr>
          <w:rStyle w:val="CharacterStyle4"/>
          <w:rFonts w:ascii="Tahoma" w:hAnsi="Tahoma" w:cs="Tahoma"/>
          <w:bCs/>
          <w:spacing w:val="-5"/>
          <w:sz w:val="19"/>
          <w:szCs w:val="19"/>
          <w:lang w:val="es-ES" w:eastAsia="es-ES"/>
        </w:rPr>
        <w:t>PÚBLICO</w:t>
      </w:r>
      <w:r w:rsidRPr="0045634F">
        <w:rPr>
          <w:rStyle w:val="CharacterStyle4"/>
          <w:rFonts w:ascii="Arial" w:hAnsi="Arial" w:cs="Arial"/>
          <w:bCs/>
          <w:spacing w:val="-5"/>
          <w:sz w:val="23"/>
          <w:szCs w:val="23"/>
          <w:lang w:val="es-ES" w:eastAsia="es-ES"/>
        </w:rPr>
        <w:t xml:space="preserve"> el recurso de Apelación presentado Subsidiariamente por el </w:t>
      </w:r>
      <w:r w:rsidRPr="0045634F">
        <w:rPr>
          <w:rStyle w:val="CharacterStyle4"/>
          <w:rFonts w:ascii="Arial" w:hAnsi="Arial" w:cs="Arial"/>
          <w:bCs/>
          <w:spacing w:val="31"/>
          <w:sz w:val="23"/>
          <w:szCs w:val="23"/>
          <w:lang w:val="es-ES" w:eastAsia="es-ES"/>
        </w:rPr>
        <w:t xml:space="preserve">señor </w:t>
      </w:r>
      <w:r w:rsidR="0045634F">
        <w:rPr>
          <w:rStyle w:val="CharacterStyle4"/>
          <w:rFonts w:ascii="Tahoma" w:hAnsi="Tahoma" w:cs="Tahoma"/>
          <w:bCs/>
          <w:spacing w:val="31"/>
          <w:sz w:val="19"/>
          <w:szCs w:val="19"/>
          <w:lang w:val="es-ES" w:eastAsia="es-ES"/>
        </w:rPr>
        <w:t>MS</w:t>
      </w:r>
      <w:r w:rsidRPr="0045634F">
        <w:rPr>
          <w:rStyle w:val="CharacterStyle4"/>
          <w:rFonts w:ascii="Tahoma" w:hAnsi="Tahoma" w:cs="Tahoma"/>
          <w:bCs/>
          <w:spacing w:val="31"/>
          <w:sz w:val="19"/>
          <w:szCs w:val="19"/>
          <w:lang w:val="es-ES" w:eastAsia="es-ES"/>
        </w:rPr>
        <w:t xml:space="preserve">, (Véase a </w:t>
      </w:r>
      <w:r w:rsidRPr="0045634F">
        <w:rPr>
          <w:rStyle w:val="CharacterStyle4"/>
          <w:rFonts w:ascii="Verdana" w:hAnsi="Verdana" w:cs="Verdana"/>
          <w:spacing w:val="31"/>
          <w:w w:val="105"/>
          <w:sz w:val="22"/>
          <w:szCs w:val="22"/>
          <w:lang w:val="es-ES" w:eastAsia="es-ES"/>
        </w:rPr>
        <w:t xml:space="preserve">folios </w:t>
      </w:r>
      <w:r w:rsidRPr="0045634F">
        <w:rPr>
          <w:rStyle w:val="CharacterStyle4"/>
          <w:rFonts w:ascii="Arial" w:hAnsi="Arial" w:cs="Arial"/>
          <w:bCs/>
          <w:spacing w:val="31"/>
          <w:sz w:val="23"/>
          <w:szCs w:val="23"/>
          <w:lang w:val="es-ES" w:eastAsia="es-ES"/>
        </w:rPr>
        <w:t xml:space="preserve">14 y 15 del expediente </w:t>
      </w:r>
      <w:r w:rsidRPr="0045634F">
        <w:rPr>
          <w:rStyle w:val="CharacterStyle4"/>
          <w:rFonts w:ascii="Arial" w:hAnsi="Arial" w:cs="Arial"/>
          <w:bCs/>
          <w:spacing w:val="4"/>
          <w:sz w:val="23"/>
          <w:szCs w:val="23"/>
          <w:lang w:val="es-ES" w:eastAsia="es-ES"/>
        </w:rPr>
        <w:t>administrativo). En res</w:t>
      </w:r>
      <w:r w:rsidR="0045634F">
        <w:rPr>
          <w:rStyle w:val="CharacterStyle4"/>
          <w:rFonts w:ascii="Arial" w:hAnsi="Arial" w:cs="Arial"/>
          <w:bCs/>
          <w:spacing w:val="4"/>
          <w:sz w:val="23"/>
          <w:szCs w:val="23"/>
          <w:lang w:val="es-ES" w:eastAsia="es-ES"/>
        </w:rPr>
        <w:t>umen los argumentos esgrimidos P</w:t>
      </w:r>
      <w:r w:rsidRPr="0045634F">
        <w:rPr>
          <w:rStyle w:val="CharacterStyle4"/>
          <w:rFonts w:ascii="Arial" w:hAnsi="Arial" w:cs="Arial"/>
          <w:bCs/>
          <w:spacing w:val="4"/>
          <w:sz w:val="23"/>
          <w:szCs w:val="23"/>
          <w:lang w:val="es-ES" w:eastAsia="es-ES"/>
        </w:rPr>
        <w:t xml:space="preserve">or el Departamento </w:t>
      </w:r>
      <w:r w:rsidRPr="0045634F">
        <w:rPr>
          <w:rStyle w:val="CharacterStyle4"/>
          <w:rFonts w:ascii="Arial" w:hAnsi="Arial" w:cs="Arial"/>
          <w:bCs/>
          <w:spacing w:val="1"/>
          <w:sz w:val="23"/>
          <w:szCs w:val="23"/>
          <w:lang w:val="es-ES" w:eastAsia="es-ES"/>
        </w:rPr>
        <w:t>de Asuntos Jurídicos en la recomendación vertida:</w:t>
      </w:r>
    </w:p>
    <w:p w:rsidR="00000000" w:rsidRDefault="00E261BF">
      <w:pPr>
        <w:pStyle w:val="Style9"/>
        <w:kinsoku w:val="0"/>
        <w:autoSpaceDE/>
        <w:autoSpaceDN/>
        <w:adjustRightInd/>
        <w:spacing w:before="324" w:after="180" w:line="206" w:lineRule="auto"/>
        <w:ind w:left="576"/>
        <w:rPr>
          <w:rStyle w:val="CharacterStyle4"/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w w:val="105"/>
          <w:sz w:val="19"/>
          <w:szCs w:val="19"/>
          <w:lang w:val="es-ES" w:eastAsia="es-ES"/>
        </w:rPr>
        <w:t>"CONSIDERANDOS</w:t>
      </w:r>
    </w:p>
    <w:p w:rsidR="00000000" w:rsidRPr="0045634F" w:rsidRDefault="00E261BF" w:rsidP="008A12E4">
      <w:pPr>
        <w:pStyle w:val="Style9"/>
        <w:kinsoku w:val="0"/>
        <w:autoSpaceDE/>
        <w:autoSpaceDN/>
        <w:adjustRightInd/>
        <w:spacing w:line="238" w:lineRule="exact"/>
        <w:ind w:left="709" w:right="1148" w:hanging="425"/>
        <w:jc w:val="both"/>
        <w:rPr>
          <w:rStyle w:val="CharacterStyle5"/>
          <w:rFonts w:ascii="Verdana" w:hAnsi="Verdana" w:cs="Verdana"/>
          <w:iCs w:val="0"/>
          <w:spacing w:val="-4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20"/>
          <w:w w:val="105"/>
          <w:sz w:val="19"/>
          <w:szCs w:val="19"/>
          <w:lang w:val="es-ES" w:eastAsia="es-ES"/>
        </w:rPr>
        <w:t xml:space="preserve">1. </w:t>
      </w:r>
      <w:r w:rsidRPr="0045634F">
        <w:rPr>
          <w:rStyle w:val="CharacterStyle4"/>
          <w:rFonts w:ascii="Verdana" w:hAnsi="Verdana" w:cs="Verdana"/>
          <w:iCs/>
          <w:spacing w:val="20"/>
          <w:lang w:val="es-ES" w:eastAsia="es-ES"/>
        </w:rPr>
        <w:t xml:space="preserve">Que las empresas </w:t>
      </w:r>
      <w:r w:rsidR="0045634F" w:rsidRPr="0045634F">
        <w:rPr>
          <w:rStyle w:val="CharacterStyle4"/>
          <w:rFonts w:ascii="Verdana" w:hAnsi="Verdana" w:cs="Verdana"/>
          <w:iCs/>
          <w:spacing w:val="20"/>
          <w:lang w:val="es-ES" w:eastAsia="es-ES"/>
        </w:rPr>
        <w:t xml:space="preserve">TUP S.A. y </w:t>
      </w:r>
      <w:r w:rsidRPr="0045634F">
        <w:rPr>
          <w:rStyle w:val="CharacterStyle4"/>
          <w:rFonts w:ascii="Verdana" w:hAnsi="Verdana" w:cs="Verdana"/>
          <w:iCs/>
          <w:spacing w:val="6"/>
          <w:lang w:val="es-ES" w:eastAsia="es-ES"/>
        </w:rPr>
        <w:t>A</w:t>
      </w:r>
      <w:r w:rsidR="0045634F" w:rsidRPr="0045634F">
        <w:rPr>
          <w:rStyle w:val="CharacterStyle4"/>
          <w:rFonts w:ascii="Verdana" w:hAnsi="Verdana" w:cs="Verdana"/>
          <w:iCs/>
          <w:spacing w:val="6"/>
          <w:lang w:val="es-ES" w:eastAsia="es-ES"/>
        </w:rPr>
        <w:t>SG</w:t>
      </w:r>
      <w:r w:rsidRPr="0045634F">
        <w:rPr>
          <w:rStyle w:val="CharacterStyle4"/>
          <w:rFonts w:ascii="Verdana" w:hAnsi="Verdana" w:cs="Verdana"/>
          <w:iCs/>
          <w:spacing w:val="6"/>
          <w:lang w:val="es-ES" w:eastAsia="es-ES"/>
        </w:rPr>
        <w:t xml:space="preserve"> Ltda..</w:t>
      </w:r>
      <w:proofErr w:type="gramStart"/>
      <w:r w:rsidRPr="0045634F">
        <w:rPr>
          <w:rStyle w:val="CharacterStyle4"/>
          <w:rFonts w:ascii="Verdana" w:hAnsi="Verdana" w:cs="Verdana"/>
          <w:iCs/>
          <w:spacing w:val="6"/>
          <w:lang w:val="es-ES" w:eastAsia="es-ES"/>
        </w:rPr>
        <w:t>,</w:t>
      </w:r>
      <w:proofErr w:type="gramEnd"/>
      <w:r w:rsidRPr="0045634F">
        <w:rPr>
          <w:rStyle w:val="CharacterStyle4"/>
          <w:rFonts w:ascii="Verdana" w:hAnsi="Verdana" w:cs="Verdana"/>
          <w:iCs/>
          <w:spacing w:val="6"/>
          <w:lang w:val="es-ES" w:eastAsia="es-ES"/>
        </w:rPr>
        <w:t xml:space="preserve"> solicitaron la</w:t>
      </w:r>
      <w:r w:rsidR="0045634F" w:rsidRPr="0045634F">
        <w:rPr>
          <w:rStyle w:val="CharacterStyle4"/>
          <w:rFonts w:ascii="Verdana" w:hAnsi="Verdana" w:cs="Verdana"/>
          <w:iCs/>
          <w:spacing w:val="6"/>
          <w:lang w:val="es-ES" w:eastAsia="es-ES"/>
        </w:rPr>
        <w:t xml:space="preserve"> homologación  del </w:t>
      </w:r>
      <w:r w:rsidRPr="0045634F">
        <w:rPr>
          <w:rStyle w:val="CharacterStyle4"/>
          <w:rFonts w:ascii="Verdana" w:hAnsi="Verdana" w:cs="Verdana"/>
          <w:iCs/>
          <w:spacing w:val="10"/>
          <w:lang w:val="es-ES" w:eastAsia="es-ES"/>
        </w:rPr>
        <w:t xml:space="preserve">acuerdo en que ambas empresas prestan el servicio </w:t>
      </w:r>
      <w:r w:rsidRPr="0045634F">
        <w:rPr>
          <w:rStyle w:val="CharacterStyle4"/>
          <w:rFonts w:ascii="Verdana" w:hAnsi="Verdana" w:cs="Verdana"/>
          <w:iCs/>
          <w:lang w:val="es-ES" w:eastAsia="es-ES"/>
        </w:rPr>
        <w:t xml:space="preserve">trabajadores a la fabrica </w:t>
      </w:r>
      <w:proofErr w:type="spellStart"/>
      <w:r w:rsidRPr="0045634F">
        <w:rPr>
          <w:rStyle w:val="CharacterStyle4"/>
          <w:rFonts w:ascii="Verdana" w:hAnsi="Verdana" w:cs="Verdana"/>
          <w:iCs/>
          <w:lang w:val="es-ES" w:eastAsia="es-ES"/>
        </w:rPr>
        <w:t>Bor</w:t>
      </w:r>
      <w:proofErr w:type="spellEnd"/>
      <w:r w:rsidRPr="0045634F">
        <w:rPr>
          <w:rStyle w:val="CharacterStyle4"/>
          <w:rFonts w:ascii="Verdana" w:hAnsi="Verdana" w:cs="Verdana"/>
          <w:iCs/>
          <w:lang w:val="es-ES" w:eastAsia="es-ES"/>
        </w:rPr>
        <w:t xml:space="preserve"> </w:t>
      </w:r>
      <w:proofErr w:type="spellStart"/>
      <w:r w:rsidRPr="0045634F">
        <w:rPr>
          <w:rStyle w:val="CharacterStyle4"/>
          <w:rFonts w:ascii="Verdana" w:hAnsi="Verdana" w:cs="Verdana"/>
          <w:iCs/>
          <w:lang w:val="es-ES" w:eastAsia="es-ES"/>
        </w:rPr>
        <w:t>Kar</w:t>
      </w:r>
      <w:proofErr w:type="spellEnd"/>
      <w:r w:rsidRPr="0045634F">
        <w:rPr>
          <w:rStyle w:val="CharacterStyle4"/>
          <w:rFonts w:ascii="Verdana" w:hAnsi="Verdana" w:cs="Verdana"/>
          <w:iCs/>
          <w:lang w:val="es-ES" w:eastAsia="es-ES"/>
        </w:rPr>
        <w:t xml:space="preserve"> S.A.</w:t>
      </w:r>
      <w:r w:rsidRPr="0045634F">
        <w:rPr>
          <w:rStyle w:val="CharacterStyle4"/>
          <w:rFonts w:ascii="Verdana" w:hAnsi="Verdana" w:cs="Verdana"/>
          <w:iCs/>
          <w:lang w:val="es-ES" w:eastAsia="es-ES"/>
        </w:rPr>
        <w:t>, comprometiéndose</w:t>
      </w:r>
      <w:r w:rsidR="0045634F" w:rsidRPr="0045634F">
        <w:rPr>
          <w:rStyle w:val="CharacterStyle4"/>
          <w:rFonts w:ascii="Verdana" w:hAnsi="Verdana" w:cs="Verdana"/>
          <w:iCs/>
          <w:lang w:val="es-ES" w:eastAsia="es-ES"/>
        </w:rPr>
        <w:t xml:space="preserve"> a cumplir </w:t>
      </w:r>
      <w:r w:rsidRPr="0045634F">
        <w:rPr>
          <w:rStyle w:val="CharacterStyle4"/>
          <w:rFonts w:ascii="Verdana" w:hAnsi="Verdana" w:cs="Verdana"/>
          <w:iCs/>
          <w:spacing w:val="-7"/>
          <w:w w:val="105"/>
          <w:lang w:val="es-ES" w:eastAsia="es-ES"/>
        </w:rPr>
        <w:t>con los</w:t>
      </w:r>
      <w:r w:rsidR="0045634F" w:rsidRPr="0045634F">
        <w:rPr>
          <w:rStyle w:val="CharacterStyle4"/>
          <w:rFonts w:ascii="Verdana" w:hAnsi="Verdana" w:cs="Verdana"/>
          <w:iCs/>
          <w:spacing w:val="-7"/>
          <w:w w:val="105"/>
          <w:lang w:val="es-ES" w:eastAsia="es-ES"/>
        </w:rPr>
        <w:t xml:space="preserve"> </w:t>
      </w:r>
      <w:r w:rsidRPr="0045634F">
        <w:rPr>
          <w:rStyle w:val="CharacterStyle5"/>
          <w:rFonts w:ascii="Verdana" w:hAnsi="Verdana" w:cs="Verdana"/>
          <w:iCs w:val="0"/>
          <w:spacing w:val="4"/>
          <w:lang w:val="es-ES" w:eastAsia="es-ES"/>
        </w:rPr>
        <w:t>recorridos y horarios establecidos por la Comisión Técnic</w:t>
      </w:r>
      <w:r w:rsidR="0045634F">
        <w:rPr>
          <w:rStyle w:val="CharacterStyle5"/>
          <w:rFonts w:ascii="Verdana" w:hAnsi="Verdana" w:cs="Verdana"/>
          <w:iCs w:val="0"/>
          <w:spacing w:val="4"/>
          <w:lang w:val="es-ES" w:eastAsia="es-ES"/>
        </w:rPr>
        <w:t>a</w:t>
      </w:r>
      <w:r w:rsidRPr="0045634F">
        <w:rPr>
          <w:rStyle w:val="CharacterStyle5"/>
          <w:rFonts w:ascii="Verdana" w:hAnsi="Verdana" w:cs="Verdana"/>
          <w:iCs w:val="0"/>
          <w:spacing w:val="4"/>
          <w:lang w:val="es-ES" w:eastAsia="es-ES"/>
        </w:rPr>
        <w:t xml:space="preserve"> de Transportes </w:t>
      </w:r>
      <w:r w:rsidRPr="0045634F">
        <w:rPr>
          <w:rStyle w:val="CharacterStyle5"/>
          <w:rFonts w:ascii="Verdana" w:hAnsi="Verdana" w:cs="Verdana"/>
          <w:iCs w:val="0"/>
          <w:spacing w:val="-2"/>
          <w:lang w:val="es-ES" w:eastAsia="es-ES"/>
        </w:rPr>
        <w:t xml:space="preserve">en el Acuerdo 3 de la Sesión 3361 del 9 de diciembre de 1999, horario que </w:t>
      </w:r>
      <w:r w:rsidRPr="0045634F">
        <w:rPr>
          <w:rStyle w:val="CharacterStyle5"/>
          <w:rFonts w:ascii="Verdana" w:hAnsi="Verdana" w:cs="Verdana"/>
          <w:iCs w:val="0"/>
          <w:spacing w:val="-4"/>
          <w:lang w:val="es-ES" w:eastAsia="es-ES"/>
        </w:rPr>
        <w:t>ambas han venido cumpliendo.</w:t>
      </w:r>
    </w:p>
    <w:p w:rsidR="00000000" w:rsidRDefault="00E261BF" w:rsidP="008A12E4">
      <w:pPr>
        <w:pStyle w:val="Style7"/>
        <w:numPr>
          <w:ilvl w:val="0"/>
          <w:numId w:val="6"/>
        </w:numPr>
        <w:tabs>
          <w:tab w:val="clear" w:pos="576"/>
          <w:tab w:val="num" w:pos="936"/>
        </w:tabs>
        <w:kinsoku w:val="0"/>
        <w:autoSpaceDE/>
        <w:autoSpaceDN/>
        <w:ind w:left="709" w:right="1148" w:hanging="425"/>
        <w:rPr>
          <w:rStyle w:val="CharacterStyle5"/>
          <w:rFonts w:ascii="Verdana" w:hAnsi="Verdana" w:cs="Verdana"/>
          <w:i/>
          <w:iCs/>
          <w:spacing w:val="-2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6"/>
          <w:lang w:val="es-ES" w:eastAsia="es-ES"/>
        </w:rPr>
        <w:t xml:space="preserve">Que en virtud del citado acuerdo, donde </w:t>
      </w:r>
      <w:r w:rsidR="0045634F">
        <w:rPr>
          <w:rStyle w:val="CharacterStyle5"/>
          <w:rFonts w:ascii="Verdana" w:hAnsi="Verdana" w:cs="Verdana"/>
          <w:i/>
          <w:iCs/>
          <w:spacing w:val="6"/>
          <w:lang w:val="es-ES" w:eastAsia="es-ES"/>
        </w:rPr>
        <w:t>se determin</w:t>
      </w:r>
      <w:r>
        <w:rPr>
          <w:rStyle w:val="CharacterStyle5"/>
          <w:rFonts w:ascii="Verdana" w:hAnsi="Verdana" w:cs="Verdana"/>
          <w:i/>
          <w:iCs/>
          <w:spacing w:val="6"/>
          <w:lang w:val="es-ES" w:eastAsia="es-ES"/>
        </w:rPr>
        <w:t xml:space="preserve">ó que el punto </w:t>
      </w:r>
      <w:r>
        <w:rPr>
          <w:rStyle w:val="CharacterStyle5"/>
          <w:rFonts w:ascii="Verdana" w:hAnsi="Verdana" w:cs="Verdana"/>
          <w:i/>
          <w:iCs/>
          <w:spacing w:val="8"/>
          <w:lang w:val="es-ES" w:eastAsia="es-ES"/>
        </w:rPr>
        <w:t xml:space="preserve">terminal de las empresas sería la Fábrica </w:t>
      </w:r>
      <w:proofErr w:type="spellStart"/>
      <w:r>
        <w:rPr>
          <w:rStyle w:val="CharacterStyle5"/>
          <w:rFonts w:ascii="Verdana" w:hAnsi="Verdana" w:cs="Verdana"/>
          <w:i/>
          <w:iCs/>
          <w:spacing w:val="8"/>
          <w:lang w:val="es-ES" w:eastAsia="es-ES"/>
        </w:rPr>
        <w:t>Bor</w:t>
      </w:r>
      <w:proofErr w:type="spellEnd"/>
      <w:r>
        <w:rPr>
          <w:rStyle w:val="CharacterStyle5"/>
          <w:rFonts w:ascii="Verdana" w:hAnsi="Verdana" w:cs="Verdana"/>
          <w:i/>
          <w:iCs/>
          <w:spacing w:val="8"/>
          <w:lang w:val="es-ES" w:eastAsia="es-ES"/>
        </w:rPr>
        <w:t xml:space="preserve"> </w:t>
      </w:r>
      <w:proofErr w:type="spellStart"/>
      <w:r>
        <w:rPr>
          <w:rStyle w:val="CharacterStyle5"/>
          <w:rFonts w:ascii="Verdana" w:hAnsi="Verdana" w:cs="Verdana"/>
          <w:i/>
          <w:iCs/>
          <w:spacing w:val="8"/>
          <w:lang w:val="es-ES" w:eastAsia="es-ES"/>
        </w:rPr>
        <w:t>Kar</w:t>
      </w:r>
      <w:proofErr w:type="spellEnd"/>
      <w:r>
        <w:rPr>
          <w:rStyle w:val="CharacterStyle5"/>
          <w:rFonts w:ascii="Verdana" w:hAnsi="Verdana" w:cs="Verdana"/>
          <w:i/>
          <w:iCs/>
          <w:spacing w:val="8"/>
          <w:lang w:val="es-ES" w:eastAsia="es-ES"/>
        </w:rPr>
        <w:t>, or</w:t>
      </w:r>
      <w:r w:rsidR="0045634F">
        <w:rPr>
          <w:rStyle w:val="CharacterStyle5"/>
          <w:rFonts w:ascii="Verdana" w:hAnsi="Verdana" w:cs="Verdana"/>
          <w:i/>
          <w:iCs/>
          <w:spacing w:val="8"/>
          <w:lang w:val="es-ES" w:eastAsia="es-ES"/>
        </w:rPr>
        <w:t>i</w:t>
      </w:r>
      <w:r>
        <w:rPr>
          <w:rStyle w:val="CharacterStyle5"/>
          <w:rFonts w:ascii="Verdana" w:hAnsi="Verdana" w:cs="Verdana"/>
          <w:i/>
          <w:iCs/>
          <w:spacing w:val="8"/>
          <w:lang w:val="es-ES" w:eastAsia="es-ES"/>
        </w:rPr>
        <w:t xml:space="preserve">ginó que no se </w:t>
      </w:r>
      <w:r>
        <w:rPr>
          <w:rStyle w:val="CharacterStyle5"/>
          <w:rFonts w:ascii="Verdana" w:hAnsi="Verdana" w:cs="Verdana"/>
          <w:i/>
          <w:iCs/>
          <w:lang w:val="es-ES" w:eastAsia="es-ES"/>
        </w:rPr>
        <w:t>otorgara audiencia a la empresa S</w:t>
      </w:r>
      <w:r>
        <w:rPr>
          <w:rStyle w:val="CharacterStyle5"/>
          <w:rFonts w:ascii="Verdana" w:hAnsi="Verdana" w:cs="Verdana"/>
          <w:i/>
          <w:iCs/>
          <w:lang w:val="es-ES" w:eastAsia="es-ES"/>
        </w:rPr>
        <w:t>G</w:t>
      </w:r>
      <w:r>
        <w:rPr>
          <w:rStyle w:val="CharacterStyle5"/>
          <w:rFonts w:ascii="Verdana" w:hAnsi="Verdana" w:cs="Verdana"/>
          <w:i/>
          <w:iCs/>
          <w:lang w:val="es-ES" w:eastAsia="es-ES"/>
        </w:rPr>
        <w:t xml:space="preserve">, pues la </w:t>
      </w:r>
      <w:r w:rsidR="0045634F">
        <w:rPr>
          <w:rStyle w:val="CharacterStyle5"/>
          <w:rFonts w:ascii="Verdana" w:hAnsi="Verdana" w:cs="Verdana"/>
          <w:i/>
          <w:iCs/>
          <w:lang w:val="es-ES" w:eastAsia="es-ES"/>
        </w:rPr>
        <w:t>m</w:t>
      </w:r>
      <w:r>
        <w:rPr>
          <w:rStyle w:val="CharacterStyle5"/>
          <w:rFonts w:ascii="Verdana" w:hAnsi="Verdana" w:cs="Verdana"/>
          <w:i/>
          <w:iCs/>
          <w:lang w:val="es-ES" w:eastAsia="es-ES"/>
        </w:rPr>
        <w:t xml:space="preserve">isma ya estaba </w:t>
      </w:r>
      <w:r>
        <w:rPr>
          <w:rStyle w:val="CharacterStyle5"/>
          <w:rFonts w:ascii="Verdana" w:hAnsi="Verdana" w:cs="Verdana"/>
          <w:i/>
          <w:iCs/>
          <w:spacing w:val="-2"/>
          <w:lang w:val="es-ES" w:eastAsia="es-ES"/>
        </w:rPr>
        <w:t>enterada y por ello se perdió el interés.</w:t>
      </w:r>
    </w:p>
    <w:p w:rsidR="00000000" w:rsidRDefault="00E261BF" w:rsidP="008A12E4">
      <w:pPr>
        <w:pStyle w:val="Style7"/>
        <w:numPr>
          <w:ilvl w:val="0"/>
          <w:numId w:val="6"/>
        </w:numPr>
        <w:tabs>
          <w:tab w:val="clear" w:pos="576"/>
          <w:tab w:val="num" w:pos="936"/>
        </w:tabs>
        <w:kinsoku w:val="0"/>
        <w:autoSpaceDE/>
        <w:autoSpaceDN/>
        <w:ind w:left="709" w:right="1148" w:hanging="425"/>
        <w:rPr>
          <w:rStyle w:val="CharacterStyle5"/>
          <w:rFonts w:ascii="Verdana" w:hAnsi="Verdana" w:cs="Verdana"/>
          <w:i/>
          <w:iCs/>
          <w:spacing w:val="-2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lang w:val="es-ES" w:eastAsia="es-ES"/>
        </w:rPr>
        <w:t>Que el informe No. 00-089 de Asesoría Jurí</w:t>
      </w:r>
      <w:r>
        <w:rPr>
          <w:rStyle w:val="CharacterStyle5"/>
          <w:rFonts w:ascii="Verdana" w:hAnsi="Verdana" w:cs="Verdana"/>
          <w:i/>
          <w:iCs/>
          <w:lang w:val="es-ES" w:eastAsia="es-ES"/>
        </w:rPr>
        <w:t>dica, atendie</w:t>
      </w:r>
      <w:r w:rsidR="0045634F">
        <w:rPr>
          <w:rStyle w:val="CharacterStyle5"/>
          <w:rFonts w:ascii="Verdana" w:hAnsi="Verdana" w:cs="Verdana"/>
          <w:i/>
          <w:iCs/>
          <w:lang w:val="es-ES" w:eastAsia="es-ES"/>
        </w:rPr>
        <w:t>n</w:t>
      </w:r>
      <w:r>
        <w:rPr>
          <w:rStyle w:val="CharacterStyle5"/>
          <w:rFonts w:ascii="Verdana" w:hAnsi="Verdana" w:cs="Verdana"/>
          <w:i/>
          <w:iCs/>
          <w:lang w:val="es-ES" w:eastAsia="es-ES"/>
        </w:rPr>
        <w:t xml:space="preserve">do lo convenido </w:t>
      </w:r>
      <w:r>
        <w:rPr>
          <w:rStyle w:val="CharacterStyle5"/>
          <w:rFonts w:ascii="Verdana" w:hAnsi="Verdana" w:cs="Verdana"/>
          <w:i/>
          <w:iCs/>
          <w:spacing w:val="10"/>
          <w:lang w:val="es-ES" w:eastAsia="es-ES"/>
        </w:rPr>
        <w:t>hace aclaración del citado acuerdo, en cuanto al pu</w:t>
      </w:r>
      <w:r w:rsidR="0045634F">
        <w:rPr>
          <w:rStyle w:val="CharacterStyle5"/>
          <w:rFonts w:ascii="Verdana" w:hAnsi="Verdana" w:cs="Verdana"/>
          <w:i/>
          <w:iCs/>
          <w:spacing w:val="10"/>
          <w:lang w:val="es-ES" w:eastAsia="es-ES"/>
        </w:rPr>
        <w:t>n</w:t>
      </w:r>
      <w:r>
        <w:rPr>
          <w:rStyle w:val="CharacterStyle5"/>
          <w:rFonts w:ascii="Verdana" w:hAnsi="Verdana" w:cs="Verdana"/>
          <w:i/>
          <w:iCs/>
          <w:spacing w:val="10"/>
          <w:lang w:val="es-ES" w:eastAsia="es-ES"/>
        </w:rPr>
        <w:t xml:space="preserve">to terminal del </w:t>
      </w:r>
      <w:r>
        <w:rPr>
          <w:rStyle w:val="CharacterStyle5"/>
          <w:rFonts w:ascii="Verdana" w:hAnsi="Verdana" w:cs="Verdana"/>
          <w:i/>
          <w:iCs/>
          <w:spacing w:val="-2"/>
          <w:lang w:val="es-ES" w:eastAsia="es-ES"/>
        </w:rPr>
        <w:t>recorrido, lo cual ponía fin a la divergencia.</w:t>
      </w:r>
    </w:p>
    <w:p w:rsidR="00000000" w:rsidRDefault="00E261BF" w:rsidP="008A12E4">
      <w:pPr>
        <w:pStyle w:val="Style7"/>
        <w:numPr>
          <w:ilvl w:val="0"/>
          <w:numId w:val="6"/>
        </w:numPr>
        <w:tabs>
          <w:tab w:val="clear" w:pos="576"/>
          <w:tab w:val="num" w:pos="936"/>
        </w:tabs>
        <w:kinsoku w:val="0"/>
        <w:autoSpaceDE/>
        <w:autoSpaceDN/>
        <w:ind w:left="709" w:right="1148" w:hanging="425"/>
        <w:rPr>
          <w:rStyle w:val="CharacterStyle5"/>
          <w:rFonts w:ascii="Verdana" w:hAnsi="Verdana" w:cs="Verdana"/>
          <w:i/>
          <w:iCs/>
          <w:spacing w:val="-1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10"/>
          <w:lang w:val="es-ES" w:eastAsia="es-ES"/>
        </w:rPr>
        <w:t>Que en razón de lo antes expuesto, el Departame</w:t>
      </w:r>
      <w:r w:rsidR="0045634F">
        <w:rPr>
          <w:rStyle w:val="CharacterStyle5"/>
          <w:rFonts w:ascii="Verdana" w:hAnsi="Verdana" w:cs="Verdana"/>
          <w:i/>
          <w:iCs/>
          <w:spacing w:val="10"/>
          <w:lang w:val="es-ES" w:eastAsia="es-ES"/>
        </w:rPr>
        <w:t>n</w:t>
      </w:r>
      <w:r>
        <w:rPr>
          <w:rStyle w:val="CharacterStyle5"/>
          <w:rFonts w:ascii="Verdana" w:hAnsi="Verdana" w:cs="Verdana"/>
          <w:i/>
          <w:iCs/>
          <w:spacing w:val="10"/>
          <w:lang w:val="es-ES" w:eastAsia="es-ES"/>
        </w:rPr>
        <w:t xml:space="preserve">to de Asesoría </w:t>
      </w:r>
      <w:r>
        <w:rPr>
          <w:rStyle w:val="CharacterStyle5"/>
          <w:rFonts w:ascii="Verdana" w:hAnsi="Verdana" w:cs="Verdana"/>
          <w:i/>
          <w:iCs/>
          <w:spacing w:val="-1"/>
          <w:lang w:val="es-ES" w:eastAsia="es-ES"/>
        </w:rPr>
        <w:t>Jurídica, recomienda: " Rechazar el recurso de R</w:t>
      </w:r>
      <w:r>
        <w:rPr>
          <w:rStyle w:val="CharacterStyle5"/>
          <w:rFonts w:ascii="Verdana" w:hAnsi="Verdana" w:cs="Verdana"/>
          <w:i/>
          <w:iCs/>
          <w:spacing w:val="-1"/>
          <w:lang w:val="es-ES" w:eastAsia="es-ES"/>
        </w:rPr>
        <w:t xml:space="preserve">evocatoria contra el artículo </w:t>
      </w:r>
      <w:r>
        <w:rPr>
          <w:rStyle w:val="CharacterStyle5"/>
          <w:rFonts w:ascii="Verdana" w:hAnsi="Verdana" w:cs="Verdana"/>
          <w:i/>
          <w:iCs/>
          <w:lang w:val="es-ES" w:eastAsia="es-ES"/>
        </w:rPr>
        <w:t xml:space="preserve">11 de la sesión ordinaria 8-2000 del 26 de mayo del año </w:t>
      </w:r>
      <w:r w:rsidR="0045634F">
        <w:rPr>
          <w:rStyle w:val="CharacterStyle5"/>
          <w:rFonts w:ascii="Verdana" w:hAnsi="Verdana" w:cs="Verdana"/>
          <w:i/>
          <w:iCs/>
          <w:lang w:val="es-ES" w:eastAsia="es-ES"/>
        </w:rPr>
        <w:t>e</w:t>
      </w:r>
      <w:r>
        <w:rPr>
          <w:rStyle w:val="CharacterStyle5"/>
          <w:rFonts w:ascii="Verdana" w:hAnsi="Verdana" w:cs="Verdana"/>
          <w:i/>
          <w:iCs/>
          <w:lang w:val="es-ES" w:eastAsia="es-ES"/>
        </w:rPr>
        <w:t xml:space="preserve">n curso, y elevar </w:t>
      </w:r>
      <w:r>
        <w:rPr>
          <w:rStyle w:val="CharacterStyle5"/>
          <w:rFonts w:ascii="Verdana" w:hAnsi="Verdana" w:cs="Verdana"/>
          <w:i/>
          <w:iCs/>
          <w:spacing w:val="-1"/>
          <w:lang w:val="es-ES" w:eastAsia="es-ES"/>
        </w:rPr>
        <w:t>en apelación ante el Tribun</w:t>
      </w:r>
      <w:r w:rsidR="0045634F">
        <w:rPr>
          <w:rStyle w:val="CharacterStyle5"/>
          <w:rFonts w:ascii="Verdana" w:hAnsi="Verdana" w:cs="Verdana"/>
          <w:i/>
          <w:iCs/>
          <w:spacing w:val="-1"/>
          <w:lang w:val="es-ES" w:eastAsia="es-ES"/>
        </w:rPr>
        <w:t>al Administrativo de Transporte”</w:t>
      </w:r>
    </w:p>
    <w:p w:rsidR="00000000" w:rsidRPr="0045634F" w:rsidRDefault="00E261BF">
      <w:pPr>
        <w:pStyle w:val="Style9"/>
        <w:kinsoku w:val="0"/>
        <w:autoSpaceDE/>
        <w:autoSpaceDN/>
        <w:adjustRightInd/>
        <w:spacing w:before="252" w:after="108"/>
        <w:ind w:left="144"/>
        <w:rPr>
          <w:rStyle w:val="CharacterStyle4"/>
          <w:rFonts w:ascii="Verdana" w:hAnsi="Verdana" w:cs="Verdana"/>
          <w:spacing w:val="-15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  <w:t xml:space="preserve">QUINTO: </w:t>
      </w:r>
      <w:r w:rsidRPr="0045634F">
        <w:rPr>
          <w:rStyle w:val="CharacterStyle4"/>
          <w:rFonts w:ascii="Verdana" w:hAnsi="Verdana" w:cs="Verdana"/>
          <w:bCs/>
          <w:spacing w:val="-7"/>
          <w:sz w:val="22"/>
          <w:szCs w:val="22"/>
          <w:lang w:val="es-ES" w:eastAsia="es-ES"/>
        </w:rPr>
        <w:t xml:space="preserve">En </w:t>
      </w:r>
      <w:r w:rsidRPr="0045634F">
        <w:rPr>
          <w:rStyle w:val="CharacterStyle4"/>
          <w:rFonts w:ascii="Arial" w:hAnsi="Arial" w:cs="Arial"/>
          <w:bCs/>
          <w:spacing w:val="-7"/>
          <w:sz w:val="23"/>
          <w:szCs w:val="23"/>
          <w:lang w:val="es-ES" w:eastAsia="es-ES"/>
        </w:rPr>
        <w:t xml:space="preserve">los procedimientos </w:t>
      </w:r>
      <w:r w:rsidRPr="0045634F">
        <w:rPr>
          <w:rStyle w:val="CharacterStyle4"/>
          <w:rFonts w:ascii="Verdana" w:hAnsi="Verdana" w:cs="Verdana"/>
          <w:spacing w:val="-7"/>
          <w:w w:val="105"/>
          <w:sz w:val="22"/>
          <w:szCs w:val="22"/>
          <w:lang w:val="es-ES" w:eastAsia="es-ES"/>
        </w:rPr>
        <w:t>seguidos se han observa</w:t>
      </w:r>
      <w:r w:rsidR="0045634F">
        <w:rPr>
          <w:rStyle w:val="CharacterStyle4"/>
          <w:rFonts w:ascii="Verdana" w:hAnsi="Verdana" w:cs="Verdana"/>
          <w:spacing w:val="-7"/>
          <w:w w:val="105"/>
          <w:sz w:val="22"/>
          <w:szCs w:val="22"/>
          <w:lang w:val="es-ES" w:eastAsia="es-ES"/>
        </w:rPr>
        <w:t>d</w:t>
      </w:r>
      <w:r w:rsidRPr="0045634F">
        <w:rPr>
          <w:rStyle w:val="CharacterStyle4"/>
          <w:rFonts w:ascii="Verdana" w:hAnsi="Verdana" w:cs="Verdana"/>
          <w:spacing w:val="-7"/>
          <w:w w:val="105"/>
          <w:sz w:val="22"/>
          <w:szCs w:val="22"/>
          <w:lang w:val="es-ES" w:eastAsia="es-ES"/>
        </w:rPr>
        <w:t xml:space="preserve">o las prescripciones </w:t>
      </w:r>
      <w:r w:rsidRPr="0045634F">
        <w:rPr>
          <w:rStyle w:val="CharacterStyle4"/>
          <w:rFonts w:ascii="Verdana" w:hAnsi="Verdana" w:cs="Verdana"/>
          <w:spacing w:val="-15"/>
          <w:w w:val="105"/>
          <w:sz w:val="22"/>
          <w:szCs w:val="22"/>
          <w:lang w:val="es-ES" w:eastAsia="es-ES"/>
        </w:rPr>
        <w:t>legales.</w:t>
      </w:r>
    </w:p>
    <w:p w:rsidR="008A12E4" w:rsidRDefault="008A12E4" w:rsidP="008A12E4">
      <w:pPr>
        <w:pStyle w:val="Style9"/>
        <w:kinsoku w:val="0"/>
        <w:autoSpaceDE/>
        <w:autoSpaceDN/>
        <w:adjustRightInd/>
        <w:spacing w:before="180" w:after="252"/>
        <w:jc w:val="both"/>
        <w:rPr>
          <w:rStyle w:val="CharacterStyle4"/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</w:pPr>
    </w:p>
    <w:p w:rsidR="00000000" w:rsidRDefault="00E261BF" w:rsidP="008A12E4">
      <w:pPr>
        <w:pStyle w:val="Style9"/>
        <w:kinsoku w:val="0"/>
        <w:autoSpaceDE/>
        <w:autoSpaceDN/>
        <w:adjustRightInd/>
        <w:spacing w:before="180" w:after="252"/>
        <w:jc w:val="both"/>
        <w:rPr>
          <w:rStyle w:val="CharacterStyle4"/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>Redacta la Jueza Pérez Peláez; y,</w:t>
      </w:r>
    </w:p>
    <w:p w:rsidR="00000000" w:rsidRDefault="00E261BF" w:rsidP="008A12E4">
      <w:pPr>
        <w:pStyle w:val="Style9"/>
        <w:kinsoku w:val="0"/>
        <w:autoSpaceDE/>
        <w:autoSpaceDN/>
        <w:adjustRightInd/>
        <w:spacing w:after="288" w:line="204" w:lineRule="auto"/>
        <w:jc w:val="center"/>
        <w:rPr>
          <w:rStyle w:val="CharacterStyle4"/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  <w:t>CONSIDERANDO:</w:t>
      </w:r>
    </w:p>
    <w:p w:rsidR="00000000" w:rsidRPr="008A12E4" w:rsidRDefault="00E261BF" w:rsidP="008A12E4">
      <w:pPr>
        <w:pStyle w:val="Style9"/>
        <w:numPr>
          <w:ilvl w:val="0"/>
          <w:numId w:val="7"/>
        </w:numPr>
        <w:tabs>
          <w:tab w:val="clear" w:pos="432"/>
          <w:tab w:val="num" w:pos="648"/>
        </w:tabs>
        <w:kinsoku w:val="0"/>
        <w:autoSpaceDE/>
        <w:autoSpaceDN/>
        <w:adjustRightInd/>
        <w:ind w:left="0" w:firstLine="0"/>
        <w:jc w:val="both"/>
        <w:rPr>
          <w:rStyle w:val="CharacterStyle4"/>
          <w:rFonts w:ascii="Arial" w:hAnsi="Arial" w:cs="Arial"/>
          <w:bCs/>
          <w:spacing w:val="-31"/>
          <w:sz w:val="23"/>
          <w:szCs w:val="2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 xml:space="preserve">SOBRE LA COMPETENCIA: </w:t>
      </w:r>
      <w:r w:rsidRPr="008A12E4">
        <w:rPr>
          <w:rStyle w:val="CharacterStyle4"/>
          <w:rFonts w:ascii="Arial" w:hAnsi="Arial" w:cs="Arial"/>
          <w:bCs/>
          <w:spacing w:val="-2"/>
          <w:sz w:val="23"/>
          <w:szCs w:val="23"/>
          <w:lang w:val="es-ES" w:eastAsia="es-ES"/>
        </w:rPr>
        <w:t xml:space="preserve">De conformidad con el </w:t>
      </w:r>
      <w:r w:rsidRPr="008A12E4">
        <w:rPr>
          <w:rStyle w:val="CharacterStyle4"/>
          <w:rFonts w:ascii="Arial" w:hAnsi="Arial" w:cs="Arial"/>
          <w:bCs/>
          <w:spacing w:val="1"/>
          <w:sz w:val="23"/>
          <w:szCs w:val="23"/>
          <w:lang w:val="es-ES" w:eastAsia="es-ES"/>
        </w:rPr>
        <w:t xml:space="preserve">Reguladora del Servicio </w:t>
      </w:r>
      <w:r w:rsidRPr="008A12E4">
        <w:rPr>
          <w:rStyle w:val="CharacterStyle4"/>
          <w:rFonts w:ascii="Arial" w:hAnsi="Arial" w:cs="Arial"/>
          <w:bCs/>
          <w:spacing w:val="1"/>
          <w:sz w:val="23"/>
          <w:szCs w:val="23"/>
          <w:lang w:val="es-ES" w:eastAsia="es-ES"/>
        </w:rPr>
        <w:lastRenderedPageBreak/>
        <w:t>Público de Transporte Remuner</w:t>
      </w:r>
      <w:r w:rsidR="008A12E4">
        <w:rPr>
          <w:rStyle w:val="CharacterStyle4"/>
          <w:rFonts w:ascii="Arial" w:hAnsi="Arial" w:cs="Arial"/>
          <w:bCs/>
          <w:spacing w:val="1"/>
          <w:sz w:val="23"/>
          <w:szCs w:val="23"/>
          <w:lang w:val="es-ES" w:eastAsia="es-ES"/>
        </w:rPr>
        <w:t xml:space="preserve">ado de Personas en </w:t>
      </w:r>
      <w:r w:rsidRPr="008A12E4">
        <w:rPr>
          <w:rStyle w:val="CharacterStyle4"/>
          <w:rFonts w:ascii="Arial" w:hAnsi="Arial" w:cs="Arial"/>
          <w:bCs/>
          <w:spacing w:val="1"/>
          <w:sz w:val="23"/>
          <w:szCs w:val="23"/>
          <w:lang w:val="es-ES" w:eastAsia="es-ES"/>
        </w:rPr>
        <w:t xml:space="preserve"> </w:t>
      </w:r>
      <w:r w:rsidRPr="008A12E4">
        <w:rPr>
          <w:rStyle w:val="CharacterStyle4"/>
          <w:rFonts w:ascii="Arial" w:hAnsi="Arial" w:cs="Arial"/>
          <w:bCs/>
          <w:spacing w:val="7"/>
          <w:sz w:val="23"/>
          <w:szCs w:val="23"/>
          <w:lang w:val="es-ES" w:eastAsia="es-ES"/>
        </w:rPr>
        <w:t xml:space="preserve">Vehículos en la Modalidad de Taxi, No. 7969 del 22 de </w:t>
      </w:r>
      <w:r w:rsidRPr="008A12E4">
        <w:rPr>
          <w:rStyle w:val="CharacterStyle4"/>
          <w:rFonts w:ascii="Arial" w:hAnsi="Arial" w:cs="Arial"/>
          <w:bCs/>
          <w:spacing w:val="3"/>
          <w:sz w:val="23"/>
          <w:szCs w:val="23"/>
          <w:lang w:val="es-ES" w:eastAsia="es-ES"/>
        </w:rPr>
        <w:t>publicada el 28 de enero del 2000, y el Dictamen C</w:t>
      </w:r>
      <w:r w:rsidRPr="008A12E4">
        <w:rPr>
          <w:rStyle w:val="CharacterStyle4"/>
          <w:rFonts w:ascii="Arial" w:hAnsi="Arial" w:cs="Arial"/>
          <w:bCs/>
          <w:spacing w:val="3"/>
          <w:sz w:val="23"/>
          <w:szCs w:val="23"/>
          <w:lang w:val="es-ES" w:eastAsia="es-ES"/>
        </w:rPr>
        <w:t xml:space="preserve"> 37-20 </w:t>
      </w:r>
      <w:r w:rsidRPr="008A12E4">
        <w:rPr>
          <w:rStyle w:val="CharacterStyle4"/>
          <w:rFonts w:ascii="Arial" w:hAnsi="Arial" w:cs="Arial"/>
          <w:bCs/>
          <w:sz w:val="23"/>
          <w:szCs w:val="23"/>
          <w:lang w:val="es-ES" w:eastAsia="es-ES"/>
        </w:rPr>
        <w:t xml:space="preserve">de 2000 de la Procuraduría General de la República, el </w:t>
      </w:r>
      <w:r w:rsidR="008A12E4" w:rsidRPr="008A12E4">
        <w:rPr>
          <w:rStyle w:val="CharacterStyle4"/>
          <w:rFonts w:ascii="Arial" w:hAnsi="Arial" w:cs="Arial"/>
          <w:bCs/>
          <w:smallCaps/>
          <w:sz w:val="23"/>
          <w:szCs w:val="23"/>
          <w:lang w:val="es-ES" w:eastAsia="es-ES"/>
        </w:rPr>
        <w:t xml:space="preserve">Tribunal Administrativo </w:t>
      </w:r>
      <w:r w:rsidR="008A12E4" w:rsidRPr="008A12E4">
        <w:rPr>
          <w:rStyle w:val="CharacterStyle4"/>
          <w:rFonts w:ascii="Arial" w:hAnsi="Arial" w:cs="Arial"/>
          <w:bCs/>
          <w:smallCaps/>
          <w:spacing w:val="-10"/>
          <w:sz w:val="23"/>
          <w:szCs w:val="23"/>
          <w:lang w:val="es-ES" w:eastAsia="es-ES"/>
        </w:rPr>
        <w:t>de Transporte</w:t>
      </w:r>
      <w:r w:rsidRPr="008A12E4">
        <w:rPr>
          <w:rStyle w:val="CharacterStyle4"/>
          <w:rFonts w:ascii="Arial" w:hAnsi="Arial" w:cs="Arial"/>
          <w:bCs/>
          <w:spacing w:val="-10"/>
          <w:sz w:val="23"/>
          <w:szCs w:val="23"/>
          <w:lang w:val="es-ES" w:eastAsia="es-ES"/>
        </w:rPr>
        <w:t xml:space="preserve"> es el competente para conocer y resolver el </w:t>
      </w:r>
      <w:r w:rsidRPr="008A12E4">
        <w:rPr>
          <w:rStyle w:val="CharacterStyle4"/>
          <w:rFonts w:ascii="Arial" w:hAnsi="Arial" w:cs="Arial"/>
          <w:bCs/>
          <w:smallCaps/>
          <w:sz w:val="23"/>
          <w:szCs w:val="23"/>
          <w:lang w:val="es-ES" w:eastAsia="es-ES"/>
        </w:rPr>
        <w:t>APELACIÓN SUBSIDIO</w:t>
      </w:r>
      <w:r w:rsidRPr="008A12E4">
        <w:rPr>
          <w:rStyle w:val="CharacterStyle4"/>
          <w:rFonts w:ascii="Arial" w:hAnsi="Arial" w:cs="Arial"/>
          <w:bCs/>
          <w:spacing w:val="-31"/>
          <w:sz w:val="23"/>
          <w:szCs w:val="23"/>
          <w:lang w:val="es-ES" w:eastAsia="es-ES"/>
        </w:rPr>
        <w:t>.</w:t>
      </w:r>
    </w:p>
    <w:p w:rsidR="00000000" w:rsidRDefault="00E261BF" w:rsidP="008A12E4">
      <w:pPr>
        <w:pStyle w:val="Style9"/>
        <w:numPr>
          <w:ilvl w:val="0"/>
          <w:numId w:val="7"/>
        </w:numPr>
        <w:tabs>
          <w:tab w:val="clear" w:pos="432"/>
          <w:tab w:val="num" w:pos="648"/>
        </w:tabs>
        <w:kinsoku w:val="0"/>
        <w:autoSpaceDE/>
        <w:autoSpaceDN/>
        <w:adjustRightInd/>
        <w:spacing w:before="216" w:after="288" w:line="208" w:lineRule="auto"/>
        <w:ind w:left="0" w:firstLine="0"/>
        <w:rPr>
          <w:rStyle w:val="CharacterStyle4"/>
          <w:rFonts w:ascii="Verdana" w:hAnsi="Verdana" w:cs="Verdana"/>
          <w:b/>
          <w:bCs/>
          <w:spacing w:val="-6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6"/>
          <w:sz w:val="22"/>
          <w:szCs w:val="22"/>
          <w:lang w:val="es-ES" w:eastAsia="es-ES"/>
        </w:rPr>
        <w:t>SOBRE LA ADMISIBILIDAD DEL RECURSO:</w:t>
      </w:r>
    </w:p>
    <w:p w:rsidR="00000000" w:rsidRPr="001949B9" w:rsidRDefault="00E261BF" w:rsidP="008A12E4">
      <w:pPr>
        <w:pStyle w:val="Style9"/>
        <w:kinsoku w:val="0"/>
        <w:autoSpaceDE/>
        <w:autoSpaceDN/>
        <w:adjustRightInd/>
        <w:spacing w:after="180"/>
        <w:ind w:left="144"/>
        <w:jc w:val="both"/>
        <w:rPr>
          <w:rStyle w:val="CharacterStyle4"/>
          <w:rFonts w:ascii="Arial" w:hAnsi="Arial" w:cs="Arial"/>
          <w:bCs/>
          <w:spacing w:val="-2"/>
          <w:sz w:val="23"/>
          <w:szCs w:val="2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"/>
          <w:sz w:val="23"/>
          <w:szCs w:val="23"/>
          <w:u w:val="single"/>
          <w:lang w:val="es-ES" w:eastAsia="es-ES"/>
        </w:rPr>
        <w:t>En cuanto a la Legitimación:</w:t>
      </w:r>
      <w:r>
        <w:rPr>
          <w:rStyle w:val="CharacterStyle4"/>
          <w:rFonts w:ascii="Arial" w:hAnsi="Arial" w:cs="Arial"/>
          <w:b/>
          <w:bCs/>
          <w:spacing w:val="2"/>
          <w:sz w:val="23"/>
          <w:szCs w:val="23"/>
          <w:lang w:val="es-ES" w:eastAsia="es-ES"/>
        </w:rPr>
        <w:t xml:space="preserve"> </w:t>
      </w:r>
      <w:r w:rsidRPr="001949B9">
        <w:rPr>
          <w:rStyle w:val="CharacterStyle4"/>
          <w:rFonts w:ascii="Arial" w:hAnsi="Arial" w:cs="Arial"/>
          <w:bCs/>
          <w:spacing w:val="2"/>
          <w:sz w:val="23"/>
          <w:szCs w:val="23"/>
          <w:lang w:val="es-ES" w:eastAsia="es-ES"/>
        </w:rPr>
        <w:t xml:space="preserve">Estima este Tribunal, que el </w:t>
      </w:r>
      <w:r w:rsidRPr="001949B9"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señor </w:t>
      </w:r>
      <w:r w:rsidR="001949B9">
        <w:rPr>
          <w:rStyle w:val="CharacterStyle4"/>
          <w:rFonts w:ascii="Arial" w:hAnsi="Arial" w:cs="Arial"/>
          <w:bCs/>
          <w:spacing w:val="2"/>
          <w:sz w:val="23"/>
          <w:szCs w:val="23"/>
          <w:lang w:val="es-ES" w:eastAsia="es-ES"/>
        </w:rPr>
        <w:t>JMS</w:t>
      </w:r>
      <w:r w:rsidRPr="001949B9">
        <w:rPr>
          <w:rStyle w:val="CharacterStyle4"/>
          <w:rFonts w:ascii="Arial" w:hAnsi="Arial" w:cs="Arial"/>
          <w:bCs/>
          <w:spacing w:val="-9"/>
          <w:sz w:val="23"/>
          <w:szCs w:val="23"/>
          <w:lang w:val="es-ES" w:eastAsia="es-ES"/>
        </w:rPr>
        <w:t xml:space="preserve">, en representación de </w:t>
      </w:r>
      <w:r w:rsidRPr="001949B9">
        <w:rPr>
          <w:rStyle w:val="CharacterStyle4"/>
          <w:rFonts w:ascii="Arial" w:hAnsi="Arial" w:cs="Arial"/>
          <w:bCs/>
          <w:spacing w:val="-9"/>
          <w:sz w:val="21"/>
          <w:szCs w:val="21"/>
          <w:lang w:val="es-ES" w:eastAsia="es-ES"/>
        </w:rPr>
        <w:t xml:space="preserve">la </w:t>
      </w:r>
      <w:r w:rsidRPr="001949B9">
        <w:rPr>
          <w:rStyle w:val="CharacterStyle4"/>
          <w:rFonts w:ascii="Arial" w:hAnsi="Arial" w:cs="Arial"/>
          <w:bCs/>
          <w:spacing w:val="-9"/>
          <w:sz w:val="23"/>
          <w:szCs w:val="23"/>
          <w:lang w:val="es-ES" w:eastAsia="es-ES"/>
        </w:rPr>
        <w:t xml:space="preserve">empresa </w:t>
      </w:r>
      <w:r w:rsidR="001949B9">
        <w:rPr>
          <w:rStyle w:val="CharacterStyle4"/>
          <w:rFonts w:ascii="Arial" w:hAnsi="Arial" w:cs="Arial"/>
          <w:bCs/>
          <w:spacing w:val="-9"/>
          <w:sz w:val="23"/>
          <w:szCs w:val="23"/>
          <w:lang w:val="es-ES" w:eastAsia="es-ES"/>
        </w:rPr>
        <w:t>ASG</w:t>
      </w:r>
      <w:r w:rsidRPr="001949B9">
        <w:rPr>
          <w:rStyle w:val="CharacterStyle4"/>
          <w:rFonts w:ascii="Arial" w:hAnsi="Arial" w:cs="Arial"/>
          <w:bCs/>
          <w:spacing w:val="-5"/>
          <w:sz w:val="23"/>
          <w:szCs w:val="23"/>
          <w:lang w:val="es-ES" w:eastAsia="es-ES"/>
        </w:rPr>
        <w:t xml:space="preserve"> LTDA, carece de legitimación en la impugnaci</w:t>
      </w:r>
      <w:r w:rsidRPr="001949B9">
        <w:rPr>
          <w:rStyle w:val="CharacterStyle4"/>
          <w:rFonts w:ascii="Arial" w:hAnsi="Arial" w:cs="Arial"/>
          <w:bCs/>
          <w:spacing w:val="-5"/>
          <w:sz w:val="23"/>
          <w:szCs w:val="23"/>
          <w:lang w:val="es-ES" w:eastAsia="es-ES"/>
        </w:rPr>
        <w:t xml:space="preserve">ón del acuerdo 11 de la </w:t>
      </w:r>
      <w:r w:rsidRPr="001949B9">
        <w:rPr>
          <w:rStyle w:val="CharacterStyle4"/>
          <w:rFonts w:ascii="Arial" w:hAnsi="Arial" w:cs="Arial"/>
          <w:bCs/>
          <w:spacing w:val="2"/>
          <w:sz w:val="23"/>
          <w:szCs w:val="23"/>
          <w:lang w:val="es-ES" w:eastAsia="es-ES"/>
        </w:rPr>
        <w:t xml:space="preserve">sesión ordinaria 8-2000 celebrada por el Consejo de Transporte Público, el día 26 de mayo de 2000, en cuanto el </w:t>
      </w:r>
      <w:r w:rsidRPr="001949B9"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mismo </w:t>
      </w:r>
      <w:r w:rsidRPr="001949B9">
        <w:rPr>
          <w:rStyle w:val="CharacterStyle4"/>
          <w:rFonts w:ascii="Arial" w:hAnsi="Arial" w:cs="Arial"/>
          <w:bCs/>
          <w:spacing w:val="2"/>
          <w:sz w:val="23"/>
          <w:szCs w:val="23"/>
          <w:lang w:val="es-ES" w:eastAsia="es-ES"/>
        </w:rPr>
        <w:t xml:space="preserve">adiciona el acuerdo 03 de la Sesión </w:t>
      </w:r>
      <w:r w:rsidRPr="001949B9">
        <w:rPr>
          <w:rStyle w:val="CharacterStyle4"/>
          <w:rFonts w:ascii="Arial" w:hAnsi="Arial" w:cs="Arial"/>
          <w:bCs/>
          <w:spacing w:val="11"/>
          <w:sz w:val="23"/>
          <w:szCs w:val="23"/>
          <w:lang w:val="es-ES" w:eastAsia="es-ES"/>
        </w:rPr>
        <w:t xml:space="preserve">3361, celebrada por la Comisión Técnica de Transportes, de fecha 9 de </w:t>
      </w:r>
      <w:r w:rsidRPr="001949B9">
        <w:rPr>
          <w:rStyle w:val="CharacterStyle4"/>
          <w:rFonts w:ascii="Arial" w:hAnsi="Arial" w:cs="Arial"/>
          <w:bCs/>
          <w:spacing w:val="2"/>
          <w:sz w:val="23"/>
          <w:szCs w:val="23"/>
          <w:lang w:val="es-ES" w:eastAsia="es-ES"/>
        </w:rPr>
        <w:t>diciembr</w:t>
      </w:r>
      <w:r w:rsidRPr="001949B9">
        <w:rPr>
          <w:rStyle w:val="CharacterStyle4"/>
          <w:rFonts w:ascii="Arial" w:hAnsi="Arial" w:cs="Arial"/>
          <w:bCs/>
          <w:spacing w:val="2"/>
          <w:sz w:val="23"/>
          <w:szCs w:val="23"/>
          <w:lang w:val="es-ES" w:eastAsia="es-ES"/>
        </w:rPr>
        <w:t xml:space="preserve">e de 1999, en el sentido de tener como punto final de los recorridos </w:t>
      </w:r>
      <w:r w:rsidRPr="001949B9">
        <w:rPr>
          <w:rStyle w:val="CharacterStyle4"/>
          <w:rFonts w:ascii="Arial" w:hAnsi="Arial" w:cs="Arial"/>
          <w:bCs/>
          <w:spacing w:val="7"/>
          <w:sz w:val="23"/>
          <w:szCs w:val="23"/>
          <w:lang w:val="es-ES" w:eastAsia="es-ES"/>
        </w:rPr>
        <w:t>autorizados a las empresas S</w:t>
      </w:r>
      <w:r w:rsidR="001949B9">
        <w:rPr>
          <w:rStyle w:val="CharacterStyle4"/>
          <w:rFonts w:ascii="Arial" w:hAnsi="Arial" w:cs="Arial"/>
          <w:bCs/>
          <w:spacing w:val="7"/>
          <w:sz w:val="23"/>
          <w:szCs w:val="23"/>
          <w:lang w:val="es-ES" w:eastAsia="es-ES"/>
        </w:rPr>
        <w:t>G</w:t>
      </w:r>
      <w:r w:rsidRPr="001949B9">
        <w:rPr>
          <w:rStyle w:val="CharacterStyle4"/>
          <w:rFonts w:ascii="Arial" w:hAnsi="Arial" w:cs="Arial"/>
          <w:bCs/>
          <w:spacing w:val="7"/>
          <w:sz w:val="23"/>
          <w:szCs w:val="23"/>
          <w:lang w:val="es-ES" w:eastAsia="es-ES"/>
        </w:rPr>
        <w:t xml:space="preserve"> Limitada </w:t>
      </w:r>
      <w:r w:rsidR="001949B9">
        <w:rPr>
          <w:rStyle w:val="CharacterStyle4"/>
          <w:rFonts w:ascii="Arial" w:hAnsi="Arial" w:cs="Arial"/>
          <w:bCs/>
          <w:spacing w:val="7"/>
          <w:sz w:val="23"/>
          <w:szCs w:val="23"/>
          <w:lang w:val="es-ES" w:eastAsia="es-ES"/>
        </w:rPr>
        <w:t xml:space="preserve">y </w:t>
      </w:r>
      <w:r w:rsidRPr="001949B9">
        <w:rPr>
          <w:rStyle w:val="CharacterStyle4"/>
          <w:rFonts w:ascii="Arial" w:hAnsi="Arial" w:cs="Arial"/>
          <w:bCs/>
          <w:spacing w:val="7"/>
          <w:sz w:val="23"/>
          <w:szCs w:val="23"/>
          <w:lang w:val="es-ES" w:eastAsia="es-ES"/>
        </w:rPr>
        <w:t>T</w:t>
      </w:r>
      <w:r w:rsidR="001949B9">
        <w:rPr>
          <w:rStyle w:val="CharacterStyle4"/>
          <w:rFonts w:ascii="Arial" w:hAnsi="Arial" w:cs="Arial"/>
          <w:bCs/>
          <w:spacing w:val="7"/>
          <w:sz w:val="23"/>
          <w:szCs w:val="23"/>
          <w:lang w:val="es-ES" w:eastAsia="es-ES"/>
        </w:rPr>
        <w:t>UP</w:t>
      </w:r>
      <w:r w:rsidRPr="001949B9">
        <w:rPr>
          <w:rStyle w:val="CharacterStyle4"/>
          <w:rFonts w:ascii="Arial" w:hAnsi="Arial" w:cs="Arial"/>
          <w:bCs/>
          <w:spacing w:val="5"/>
          <w:sz w:val="23"/>
          <w:szCs w:val="23"/>
          <w:lang w:val="es-ES" w:eastAsia="es-ES"/>
        </w:rPr>
        <w:t xml:space="preserve"> S.A., la Fábrica </w:t>
      </w:r>
      <w:proofErr w:type="spellStart"/>
      <w:r w:rsidRPr="001949B9">
        <w:rPr>
          <w:rStyle w:val="CharacterStyle4"/>
          <w:rFonts w:ascii="Arial" w:hAnsi="Arial" w:cs="Arial"/>
          <w:bCs/>
          <w:spacing w:val="5"/>
          <w:sz w:val="23"/>
          <w:szCs w:val="23"/>
          <w:lang w:val="es-ES" w:eastAsia="es-ES"/>
        </w:rPr>
        <w:t>Bor</w:t>
      </w:r>
      <w:proofErr w:type="spellEnd"/>
      <w:r w:rsidRPr="001949B9">
        <w:rPr>
          <w:rStyle w:val="CharacterStyle4"/>
          <w:rFonts w:ascii="Arial" w:hAnsi="Arial" w:cs="Arial"/>
          <w:bCs/>
          <w:spacing w:val="5"/>
          <w:sz w:val="23"/>
          <w:szCs w:val="23"/>
          <w:lang w:val="es-ES" w:eastAsia="es-ES"/>
        </w:rPr>
        <w:t xml:space="preserve"> </w:t>
      </w:r>
      <w:proofErr w:type="spellStart"/>
      <w:r w:rsidRPr="001949B9">
        <w:rPr>
          <w:rStyle w:val="CharacterStyle4"/>
          <w:rFonts w:ascii="Arial" w:hAnsi="Arial" w:cs="Arial"/>
          <w:bCs/>
          <w:spacing w:val="5"/>
          <w:sz w:val="23"/>
          <w:szCs w:val="23"/>
          <w:lang w:val="es-ES" w:eastAsia="es-ES"/>
        </w:rPr>
        <w:t>Kar</w:t>
      </w:r>
      <w:proofErr w:type="spellEnd"/>
      <w:r w:rsidRPr="001949B9">
        <w:rPr>
          <w:rStyle w:val="CharacterStyle4"/>
          <w:rFonts w:ascii="Arial" w:hAnsi="Arial" w:cs="Arial"/>
          <w:bCs/>
          <w:spacing w:val="5"/>
          <w:sz w:val="23"/>
          <w:szCs w:val="23"/>
          <w:lang w:val="es-ES" w:eastAsia="es-ES"/>
        </w:rPr>
        <w:t xml:space="preserve">, ubicada en San Rafael de Poás, por las </w:t>
      </w:r>
      <w:r w:rsidRPr="001949B9">
        <w:rPr>
          <w:rStyle w:val="CharacterStyle4"/>
          <w:rFonts w:ascii="Arial" w:hAnsi="Arial" w:cs="Arial"/>
          <w:bCs/>
          <w:spacing w:val="-2"/>
          <w:sz w:val="23"/>
          <w:szCs w:val="23"/>
          <w:lang w:val="es-ES" w:eastAsia="es-ES"/>
        </w:rPr>
        <w:t>razones que de seguido se señalaran.</w:t>
      </w:r>
    </w:p>
    <w:p w:rsidR="00000000" w:rsidRPr="001949B9" w:rsidRDefault="00E261BF" w:rsidP="001949B9">
      <w:pPr>
        <w:pStyle w:val="Style9"/>
        <w:kinsoku w:val="0"/>
        <w:autoSpaceDE/>
        <w:autoSpaceDN/>
        <w:adjustRightInd/>
        <w:ind w:left="144" w:right="144"/>
        <w:jc w:val="both"/>
        <w:rPr>
          <w:rFonts w:ascii="Arial" w:hAnsi="Arial" w:cs="Arial"/>
          <w:bCs/>
          <w:spacing w:val="5"/>
          <w:sz w:val="23"/>
          <w:szCs w:val="23"/>
          <w:lang w:val="es-ES" w:eastAsia="es-ES"/>
        </w:rPr>
      </w:pPr>
      <w:r w:rsidRPr="001949B9">
        <w:rPr>
          <w:rStyle w:val="CharacterStyle4"/>
          <w:rFonts w:ascii="Arial" w:hAnsi="Arial" w:cs="Arial"/>
          <w:bCs/>
          <w:spacing w:val="3"/>
          <w:sz w:val="23"/>
          <w:szCs w:val="23"/>
          <w:lang w:val="es-ES" w:eastAsia="es-ES"/>
        </w:rPr>
        <w:t xml:space="preserve">El recurrente, presenta Recurso de Apelación, en contra del artículo 11 de la </w:t>
      </w:r>
      <w:r w:rsidRPr="001949B9">
        <w:rPr>
          <w:rStyle w:val="CharacterStyle4"/>
          <w:rFonts w:ascii="Arial" w:hAnsi="Arial" w:cs="Arial"/>
          <w:bCs/>
          <w:spacing w:val="2"/>
          <w:sz w:val="23"/>
          <w:szCs w:val="23"/>
          <w:lang w:val="es-ES" w:eastAsia="es-ES"/>
        </w:rPr>
        <w:t xml:space="preserve">sesión ordinaria 8-2000 celebrada por el Consejo de Transporte Público, el día 26 de mayo de 2000, acto </w:t>
      </w:r>
      <w:r w:rsidR="008A12E4" w:rsidRPr="001949B9">
        <w:rPr>
          <w:rStyle w:val="CharacterStyle4"/>
          <w:rFonts w:ascii="Arial" w:hAnsi="Arial" w:cs="Arial"/>
          <w:bCs/>
          <w:spacing w:val="2"/>
          <w:sz w:val="23"/>
          <w:szCs w:val="23"/>
          <w:lang w:val="es-ES" w:eastAsia="es-ES"/>
        </w:rPr>
        <w:t>mediante el cual adiciona el acu</w:t>
      </w:r>
      <w:r w:rsidRPr="001949B9">
        <w:rPr>
          <w:rStyle w:val="CharacterStyle4"/>
          <w:rFonts w:ascii="Arial" w:hAnsi="Arial" w:cs="Arial"/>
          <w:bCs/>
          <w:spacing w:val="2"/>
          <w:sz w:val="23"/>
          <w:szCs w:val="23"/>
          <w:lang w:val="es-ES" w:eastAsia="es-ES"/>
        </w:rPr>
        <w:t xml:space="preserve">erdo 03 de la Sesión </w:t>
      </w:r>
      <w:r w:rsidRPr="001949B9">
        <w:rPr>
          <w:rStyle w:val="CharacterStyle4"/>
          <w:rFonts w:ascii="Arial" w:hAnsi="Arial" w:cs="Arial"/>
          <w:bCs/>
          <w:spacing w:val="11"/>
          <w:sz w:val="23"/>
          <w:szCs w:val="23"/>
          <w:lang w:val="es-ES" w:eastAsia="es-ES"/>
        </w:rPr>
        <w:t>3361, celebrada por l</w:t>
      </w:r>
      <w:r w:rsidRPr="001949B9">
        <w:rPr>
          <w:rStyle w:val="CharacterStyle4"/>
          <w:rFonts w:ascii="Arial" w:hAnsi="Arial" w:cs="Arial"/>
          <w:bCs/>
          <w:spacing w:val="11"/>
          <w:sz w:val="23"/>
          <w:szCs w:val="23"/>
          <w:lang w:val="es-ES" w:eastAsia="es-ES"/>
        </w:rPr>
        <w:t xml:space="preserve">a Comisión Técnica de Transportes, de fecha 9 de </w:t>
      </w:r>
      <w:r w:rsidRPr="001949B9">
        <w:rPr>
          <w:rStyle w:val="CharacterStyle4"/>
          <w:rFonts w:ascii="Arial" w:hAnsi="Arial" w:cs="Arial"/>
          <w:bCs/>
          <w:spacing w:val="5"/>
          <w:sz w:val="23"/>
          <w:szCs w:val="23"/>
          <w:lang w:val="es-ES" w:eastAsia="es-ES"/>
        </w:rPr>
        <w:t>diciembre de 1999, en el sentido de tener como punto final de los recorridos</w:t>
      </w:r>
      <w:r w:rsidR="001949B9">
        <w:rPr>
          <w:rStyle w:val="CharacterStyle4"/>
          <w:rFonts w:ascii="Arial" w:hAnsi="Arial" w:cs="Arial"/>
          <w:bCs/>
          <w:spacing w:val="5"/>
          <w:sz w:val="23"/>
          <w:szCs w:val="23"/>
          <w:lang w:val="es-ES" w:eastAsia="es-ES"/>
        </w:rPr>
        <w:t xml:space="preserve">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autorizados a las empresas </w:t>
      </w:r>
      <w:r w:rsidR="001949B9">
        <w:rPr>
          <w:rFonts w:ascii="Verdana" w:hAnsi="Verdana" w:cs="Verdana"/>
          <w:spacing w:val="5"/>
          <w:sz w:val="22"/>
          <w:szCs w:val="22"/>
          <w:lang w:val="es-ES" w:eastAsia="es-ES"/>
        </w:rPr>
        <w:t>SG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 Limitada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y </w:t>
      </w:r>
      <w:r w:rsidR="001949B9">
        <w:rPr>
          <w:rFonts w:ascii="Verdana" w:hAnsi="Verdana" w:cs="Verdana"/>
          <w:spacing w:val="5"/>
          <w:sz w:val="21"/>
          <w:szCs w:val="21"/>
          <w:lang w:val="es-ES" w:eastAsia="es-ES"/>
        </w:rPr>
        <w:t>TUP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 S.A., la Fá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brica </w:t>
      </w:r>
      <w:proofErr w:type="spellStart"/>
      <w:r>
        <w:rPr>
          <w:rFonts w:ascii="Verdana" w:hAnsi="Verdana" w:cs="Verdana"/>
          <w:sz w:val="22"/>
          <w:szCs w:val="22"/>
          <w:lang w:val="es-ES" w:eastAsia="es-ES"/>
        </w:rPr>
        <w:t>Bor</w:t>
      </w:r>
      <w:proofErr w:type="spellEnd"/>
      <w:r>
        <w:rPr>
          <w:rFonts w:ascii="Verdana" w:hAnsi="Verdana" w:cs="Verdana"/>
          <w:sz w:val="22"/>
          <w:szCs w:val="22"/>
          <w:lang w:val="es-ES" w:eastAsia="es-ES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es-ES" w:eastAsia="es-ES"/>
        </w:rPr>
        <w:t>Kar</w:t>
      </w:r>
      <w:proofErr w:type="spellEnd"/>
      <w:r>
        <w:rPr>
          <w:rFonts w:ascii="Verdana" w:hAnsi="Verdana" w:cs="Verdana"/>
          <w:sz w:val="22"/>
          <w:szCs w:val="22"/>
          <w:lang w:val="es-ES" w:eastAsia="es-ES"/>
        </w:rPr>
        <w:t>, ubicada en San Rafael de Poás.</w:t>
      </w:r>
    </w:p>
    <w:p w:rsidR="00000000" w:rsidRDefault="00E261BF">
      <w:pPr>
        <w:pStyle w:val="Style6"/>
        <w:kinsoku w:val="0"/>
        <w:autoSpaceDE/>
        <w:autoSpaceDN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Considera el recurrente, como aspecto medular de su disconformidad, que la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Administración no debió, mediante el acto impugnado, adicionar el acuerdo 03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de la Sesión 3361, por cuanto ya existía un convenio entre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 las dos empresas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en conflicto en el asunto de trato y que por lo tanto, al haberse llegado a un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acuerdo de voluntades entre ambas y al tener la figura de la Transacción,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respecto de éstas, la autoridad de cosa juzgada, pero la interés actual la </w:t>
      </w:r>
      <w:r>
        <w:rPr>
          <w:rFonts w:ascii="Verdana" w:hAnsi="Verdana" w:cs="Verdana"/>
          <w:sz w:val="22"/>
          <w:szCs w:val="22"/>
          <w:lang w:val="es-ES" w:eastAsia="es-ES"/>
        </w:rPr>
        <w:t>aclaración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 efectuada por la Administración, al acuerdo referido supra.</w:t>
      </w:r>
    </w:p>
    <w:p w:rsidR="00000000" w:rsidRDefault="00E261BF">
      <w:pPr>
        <w:pStyle w:val="Style6"/>
        <w:kinsoku w:val="0"/>
        <w:autoSpaceDE/>
        <w:autoSpaceDN/>
        <w:spacing w:before="288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Conforme lo indicado anteriormente, es claro para este Tribunal, que no lleva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razón el recurrente, pues la Autonomía de la Voluntad, como principio supremo </w:t>
      </w:r>
      <w:r>
        <w:rPr>
          <w:rFonts w:ascii="Verdana" w:hAnsi="Verdana" w:cs="Verdana"/>
          <w:sz w:val="22"/>
          <w:szCs w:val="22"/>
          <w:lang w:val="es-ES" w:eastAsia="es-ES"/>
        </w:rPr>
        <w:t>que regula las relaciones de los partic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ulares entre sí, no puede ser o pretender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ser aplicada, en aquellas relaciones regidas por el derecho público y más aún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>cuando expresamente la Ley determina las potesta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des de un órgano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Administrativo sobre materia especializada como es el transporte remun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erado </w:t>
      </w:r>
      <w:r>
        <w:rPr>
          <w:rFonts w:ascii="Verdana" w:hAnsi="Verdana" w:cs="Verdana"/>
          <w:sz w:val="22"/>
          <w:szCs w:val="22"/>
          <w:lang w:val="es-ES" w:eastAsia="es-ES"/>
        </w:rPr>
        <w:t>de personas, la cual por disposición legal es declarada servicio público.</w:t>
      </w:r>
    </w:p>
    <w:p w:rsidR="00000000" w:rsidRDefault="00E261BF">
      <w:pPr>
        <w:pStyle w:val="Style6"/>
        <w:kinsoku w:val="0"/>
        <w:autoSpaceDE/>
        <w:autoSpaceDN/>
        <w:spacing w:after="72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El Transporte Remunerado de Personas, es un servicio público, regulado,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controlado y vigilado por el Estado, el cual mediante la figura de la concesión 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del permiso en casos e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speciales, autoriza a los particulares, la prestación de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dicha actividad, de manera que esos particulares se encuentran sujetos a lo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que disponga o les autorice la Administración en el marc</w:t>
      </w:r>
      <w:r w:rsidR="001949B9">
        <w:rPr>
          <w:rFonts w:ascii="Verdana" w:hAnsi="Verdana" w:cs="Verdana"/>
          <w:spacing w:val="1"/>
          <w:sz w:val="22"/>
          <w:szCs w:val="22"/>
          <w:lang w:val="es-ES" w:eastAsia="es-ES"/>
        </w:rPr>
        <w:t>o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 de su competencia,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>en aplicación del Principio de Legalidad, lo c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ual significa que únicamente </w:t>
      </w:r>
      <w:r>
        <w:rPr>
          <w:rFonts w:ascii="Verdana" w:hAnsi="Verdana" w:cs="Verdana"/>
          <w:sz w:val="22"/>
          <w:szCs w:val="22"/>
          <w:lang w:val="es-ES" w:eastAsia="es-ES"/>
        </w:rPr>
        <w:t>podrán realizar aquellos actos que expresamente les esté autorizados.</w:t>
      </w:r>
    </w:p>
    <w:p w:rsidR="00000000" w:rsidRDefault="00E261BF">
      <w:pPr>
        <w:pStyle w:val="Style3"/>
        <w:kinsoku w:val="0"/>
        <w:autoSpaceDE/>
        <w:autoSpaceDN/>
        <w:spacing w:before="252"/>
        <w:ind w:right="0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>Al respecto ha señalado la Sala Constitucional:</w:t>
      </w:r>
    </w:p>
    <w:p w:rsidR="00000000" w:rsidRDefault="00E261BF">
      <w:pPr>
        <w:pStyle w:val="Style9"/>
        <w:kinsoku w:val="0"/>
        <w:autoSpaceDE/>
        <w:autoSpaceDN/>
        <w:adjustRightInd/>
        <w:spacing w:before="252"/>
        <w:ind w:left="720" w:right="720"/>
        <w:jc w:val="both"/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lastRenderedPageBreak/>
        <w:t xml:space="preserve">" Es así, como por servicio público deba entenderse toda actividad de la </w:t>
      </w:r>
      <w:r>
        <w:rPr>
          <w:rStyle w:val="CharacterStyle4"/>
          <w:rFonts w:ascii="Verdana" w:hAnsi="Verdana" w:cs="Verdana"/>
          <w:i/>
          <w:iCs/>
          <w:spacing w:val="-8"/>
          <w:w w:val="105"/>
          <w:lang w:val="es-ES" w:eastAsia="es-ES"/>
        </w:rPr>
        <w:t>Administración Pú</w:t>
      </w:r>
      <w:r>
        <w:rPr>
          <w:rStyle w:val="CharacterStyle4"/>
          <w:rFonts w:ascii="Verdana" w:hAnsi="Verdana" w:cs="Verdana"/>
          <w:i/>
          <w:iCs/>
          <w:spacing w:val="-8"/>
          <w:w w:val="105"/>
          <w:lang w:val="es-ES" w:eastAsia="es-ES"/>
        </w:rPr>
        <w:t xml:space="preserve">blica o de los particulares o administrados que tienda a la </w:t>
      </w:r>
      <w:r>
        <w:rPr>
          <w:rStyle w:val="CharacterStyle4"/>
          <w:rFonts w:ascii="Verdana" w:hAnsi="Verdana" w:cs="Verdana"/>
          <w:i/>
          <w:iCs/>
          <w:spacing w:val="-7"/>
          <w:w w:val="105"/>
          <w:lang w:val="es-ES" w:eastAsia="es-ES"/>
        </w:rPr>
        <w:t xml:space="preserve">satisfacción de necesidades o intereses de carácter general, </w:t>
      </w:r>
      <w:r>
        <w:rPr>
          <w:rStyle w:val="CharacterStyle4"/>
          <w:rFonts w:ascii="Verdana" w:hAnsi="Verdana" w:cs="Verdana"/>
          <w:b/>
          <w:bCs/>
          <w:i/>
          <w:iCs/>
          <w:spacing w:val="-7"/>
          <w:u w:val="single"/>
          <w:lang w:val="es-ES" w:eastAsia="es-ES"/>
        </w:rPr>
        <w:t xml:space="preserve">cuya índole o  </w:t>
      </w:r>
      <w:r>
        <w:rPr>
          <w:rStyle w:val="CharacterStyle4"/>
          <w:rFonts w:ascii="Verdana" w:hAnsi="Verdana" w:cs="Verdana"/>
          <w:b/>
          <w:bCs/>
          <w:i/>
          <w:iCs/>
          <w:spacing w:val="8"/>
          <w:u w:val="single"/>
          <w:lang w:val="es-ES" w:eastAsia="es-ES"/>
        </w:rPr>
        <w:t>gravitación se</w:t>
      </w:r>
      <w:r w:rsidR="001949B9">
        <w:rPr>
          <w:rStyle w:val="CharacterStyle4"/>
          <w:rFonts w:ascii="Verdana" w:hAnsi="Verdana" w:cs="Verdana"/>
          <w:b/>
          <w:bCs/>
          <w:i/>
          <w:iCs/>
          <w:spacing w:val="8"/>
          <w:u w:val="single"/>
          <w:lang w:val="es-ES" w:eastAsia="es-ES"/>
        </w:rPr>
        <w:t xml:space="preserve"> encuentra regida o encuadrada p</w:t>
      </w:r>
      <w:r>
        <w:rPr>
          <w:rStyle w:val="CharacterStyle4"/>
          <w:rFonts w:ascii="Verdana" w:hAnsi="Verdana" w:cs="Verdana"/>
          <w:b/>
          <w:bCs/>
          <w:i/>
          <w:iCs/>
          <w:spacing w:val="8"/>
          <w:u w:val="single"/>
          <w:lang w:val="es-ES" w:eastAsia="es-ES"/>
        </w:rPr>
        <w:t xml:space="preserve">or el Derecho  </w:t>
      </w:r>
      <w:r>
        <w:rPr>
          <w:rStyle w:val="CharacterStyle4"/>
          <w:rFonts w:ascii="Verdana" w:hAnsi="Verdana" w:cs="Verdana"/>
          <w:b/>
          <w:bCs/>
          <w:i/>
          <w:iCs/>
          <w:spacing w:val="-5"/>
          <w:w w:val="105"/>
          <w:lang w:val="es-ES" w:eastAsia="es-ES"/>
        </w:rPr>
        <w:t xml:space="preserve">Público,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>en tanto se requiere de un control por parte de la</w:t>
      </w:r>
      <w:r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s autoridades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públicas. La concepción tradicional limita el servicio público a la actividad </w:t>
      </w:r>
      <w:r>
        <w:rPr>
          <w:rStyle w:val="CharacterStyle4"/>
          <w:rFonts w:ascii="Verdana" w:hAnsi="Verdana" w:cs="Verdana"/>
          <w:i/>
          <w:iCs/>
          <w:spacing w:val="4"/>
          <w:w w:val="105"/>
          <w:lang w:val="es-ES" w:eastAsia="es-ES"/>
        </w:rPr>
        <w:t xml:space="preserve">que realiza la Administración directa o indirectamente (a Través de </w:t>
      </w:r>
      <w:r>
        <w:rPr>
          <w:rStyle w:val="CharacterStyle4"/>
          <w:rFonts w:ascii="Verdana" w:hAnsi="Verdana" w:cs="Verdana"/>
          <w:i/>
          <w:iCs/>
          <w:spacing w:val="1"/>
          <w:w w:val="105"/>
          <w:lang w:val="es-ES" w:eastAsia="es-ES"/>
        </w:rPr>
        <w:t xml:space="preserve">concesiones), cuya creación se deba a un acto formal-a través de ley </w:t>
      </w:r>
      <w:r>
        <w:rPr>
          <w:rStyle w:val="CharacterStyle4"/>
          <w:rFonts w:ascii="Verdana" w:hAnsi="Verdana" w:cs="Verdana"/>
          <w:i/>
          <w:iCs/>
          <w:spacing w:val="21"/>
          <w:w w:val="105"/>
          <w:lang w:val="es-ES" w:eastAsia="es-ES"/>
        </w:rPr>
        <w:t xml:space="preserve">formal- o comportamiento de las autoridades públicas-acto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administrativo " (Sentencia: 09676 del 26 de setiembre del 2001, de las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>once horas y veinticinco minutos, de la Sala Constitucional)</w:t>
      </w:r>
    </w:p>
    <w:p w:rsidR="00000000" w:rsidRDefault="00E261BF">
      <w:pPr>
        <w:pStyle w:val="Style3"/>
        <w:kinsoku w:val="0"/>
        <w:autoSpaceDE/>
        <w:autoSpaceDN/>
        <w:spacing w:before="324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El artículo 2 de la Ley Reguladora del Transporte Remunerado </w:t>
      </w:r>
      <w:r>
        <w:rPr>
          <w:rFonts w:ascii="Verdana" w:hAnsi="Verdana" w:cs="Verdana"/>
          <w:spacing w:val="-1"/>
          <w:sz w:val="21"/>
          <w:szCs w:val="21"/>
          <w:lang w:val="es-ES" w:eastAsia="es-ES"/>
        </w:rPr>
        <w:t>de P</w:t>
      </w:r>
      <w:r>
        <w:rPr>
          <w:rFonts w:ascii="Verdana" w:hAnsi="Verdana" w:cs="Verdana"/>
          <w:spacing w:val="-1"/>
          <w:sz w:val="21"/>
          <w:szCs w:val="21"/>
          <w:lang w:val="es-ES" w:eastAsia="es-ES"/>
        </w:rPr>
        <w:t xml:space="preserve">ersonas en </w:t>
      </w:r>
      <w:r>
        <w:rPr>
          <w:rFonts w:ascii="Verdana" w:hAnsi="Verdana" w:cs="Verdana"/>
          <w:sz w:val="22"/>
          <w:szCs w:val="22"/>
          <w:lang w:val="es-ES" w:eastAsia="es-ES"/>
        </w:rPr>
        <w:t>Vehículos Automotores, Ley 3503, establece:</w:t>
      </w:r>
    </w:p>
    <w:p w:rsidR="00000000" w:rsidRPr="001949B9" w:rsidRDefault="00E261BF">
      <w:pPr>
        <w:pStyle w:val="Style9"/>
        <w:kinsoku w:val="0"/>
        <w:autoSpaceDE/>
        <w:autoSpaceDN/>
        <w:adjustRightInd/>
        <w:spacing w:before="216" w:after="72"/>
        <w:ind w:left="720" w:right="720"/>
        <w:jc w:val="both"/>
        <w:rPr>
          <w:rStyle w:val="CharacterStyle4"/>
          <w:rFonts w:ascii="Verdana" w:hAnsi="Verdana" w:cs="Verdana"/>
          <w:b/>
          <w:bCs/>
          <w:i/>
          <w:iCs/>
          <w:spacing w:val="-5"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-5"/>
          <w:w w:val="105"/>
          <w:lang w:val="es-ES" w:eastAsia="es-ES"/>
        </w:rPr>
        <w:t xml:space="preserve">"Es competencia del Ministerio de Obras Públicas y Transportes lo </w:t>
      </w:r>
      <w:r w:rsidRPr="001949B9">
        <w:rPr>
          <w:rStyle w:val="CharacterStyle4"/>
          <w:rFonts w:ascii="Verdana" w:hAnsi="Verdana" w:cs="Verdana"/>
          <w:b/>
          <w:bCs/>
          <w:i/>
          <w:iCs/>
          <w:spacing w:val="-5"/>
          <w:w w:val="105"/>
          <w:lang w:val="es-ES" w:eastAsia="es-ES"/>
        </w:rPr>
        <w:t xml:space="preserve">relativo al Tránsito y Transporte automotor de personas en el </w:t>
      </w:r>
      <w:r w:rsidRPr="001949B9">
        <w:rPr>
          <w:rStyle w:val="CharacterStyle4"/>
          <w:rFonts w:ascii="Verdana" w:hAnsi="Verdana" w:cs="Verdana"/>
          <w:b/>
          <w:bCs/>
          <w:i/>
          <w:iCs/>
          <w:spacing w:val="-5"/>
          <w:w w:val="105"/>
          <w:lang w:val="es-ES" w:eastAsia="es-ES"/>
        </w:rPr>
        <w:t>país</w:t>
      </w:r>
      <w:r w:rsidR="001949B9">
        <w:rPr>
          <w:rStyle w:val="CharacterStyle4"/>
          <w:rFonts w:ascii="Verdana" w:hAnsi="Verdana" w:cs="Verdana"/>
          <w:b/>
          <w:bCs/>
          <w:i/>
          <w:iCs/>
          <w:spacing w:val="-5"/>
          <w:w w:val="105"/>
          <w:lang w:val="es-ES" w:eastAsia="es-ES"/>
        </w:rPr>
        <w:t>……………”</w:t>
      </w:r>
      <w:r w:rsidRPr="001949B9">
        <w:rPr>
          <w:rStyle w:val="CharacterStyle4"/>
          <w:rFonts w:ascii="Verdana" w:hAnsi="Verdana" w:cs="Verdana"/>
          <w:b/>
          <w:bCs/>
          <w:i/>
          <w:iCs/>
          <w:spacing w:val="-5"/>
          <w:w w:val="105"/>
          <w:lang w:val="es-ES" w:eastAsia="es-ES"/>
        </w:rPr>
        <w:t xml:space="preserve"> </w:t>
      </w:r>
    </w:p>
    <w:p w:rsidR="00B679ED" w:rsidRDefault="00B679ED">
      <w:pPr>
        <w:pStyle w:val="Style4"/>
        <w:kinsoku w:val="0"/>
        <w:autoSpaceDE/>
        <w:autoSpaceDN/>
        <w:ind w:left="72" w:firstLine="0"/>
        <w:rPr>
          <w:rStyle w:val="CharacterStyle5"/>
          <w:rFonts w:ascii="Verdana" w:hAnsi="Verdana" w:cs="Verdana"/>
          <w:sz w:val="22"/>
          <w:szCs w:val="22"/>
          <w:lang w:val="es-ES" w:eastAsia="es-ES"/>
        </w:rPr>
      </w:pPr>
    </w:p>
    <w:p w:rsidR="00000000" w:rsidRDefault="00E261BF">
      <w:pPr>
        <w:pStyle w:val="Style4"/>
        <w:kinsoku w:val="0"/>
        <w:autoSpaceDE/>
        <w:autoSpaceDN/>
        <w:ind w:left="72" w:firstLine="0"/>
        <w:rPr>
          <w:rStyle w:val="CharacterStyle5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Por su parte la Ley Reguladora del Servicio Pú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blico de Tra</w:t>
      </w:r>
      <w:r w:rsidR="001949B9"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nsporte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-2"/>
          <w:sz w:val="22"/>
          <w:szCs w:val="22"/>
          <w:lang w:val="es-ES" w:eastAsia="es-ES"/>
        </w:rPr>
        <w:t>de Personas en Vehículos Modalidad de Taxi, Ley 7969, d</w:t>
      </w:r>
      <w:r w:rsidR="00B679ED">
        <w:rPr>
          <w:rStyle w:val="CharacterStyle5"/>
          <w:rFonts w:ascii="Verdana" w:hAnsi="Verdana" w:cs="Verdana"/>
          <w:spacing w:val="-2"/>
          <w:sz w:val="22"/>
          <w:szCs w:val="22"/>
          <w:lang w:val="es-ES" w:eastAsia="es-ES"/>
        </w:rPr>
        <w:t xml:space="preserve">e diciembre de 199, </w:t>
      </w:r>
      <w:r>
        <w:rPr>
          <w:rStyle w:val="CharacterStyle5"/>
          <w:rFonts w:ascii="Verdana" w:hAnsi="Verdana" w:cs="Verdana"/>
          <w:spacing w:val="12"/>
          <w:sz w:val="22"/>
          <w:szCs w:val="22"/>
          <w:lang w:val="es-ES" w:eastAsia="es-ES"/>
        </w:rPr>
        <w:t>establece, en el artículo 7, inciso i), que es atribuc</w:t>
      </w:r>
      <w:r w:rsidR="001949B9">
        <w:rPr>
          <w:rStyle w:val="CharacterStyle5"/>
          <w:rFonts w:ascii="Verdana" w:hAnsi="Verdana" w:cs="Verdana"/>
          <w:spacing w:val="12"/>
          <w:sz w:val="22"/>
          <w:szCs w:val="22"/>
          <w:lang w:val="es-ES" w:eastAsia="es-ES"/>
        </w:rPr>
        <w:t>ión</w:t>
      </w:r>
      <w:r>
        <w:rPr>
          <w:rStyle w:val="CharacterStyle5"/>
          <w:rFonts w:ascii="Verdana" w:hAnsi="Verdana" w:cs="Verdana"/>
          <w:spacing w:val="12"/>
          <w:sz w:val="22"/>
          <w:szCs w:val="22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5"/>
          <w:sz w:val="22"/>
          <w:szCs w:val="22"/>
          <w:lang w:val="es-ES" w:eastAsia="es-ES"/>
        </w:rPr>
        <w:t>Transporte Público fijar las paradas terminales e inter</w:t>
      </w:r>
      <w:r w:rsidR="00B679ED">
        <w:rPr>
          <w:rStyle w:val="CharacterStyle5"/>
          <w:rFonts w:ascii="Verdana" w:hAnsi="Verdana" w:cs="Verdana"/>
          <w:spacing w:val="5"/>
          <w:sz w:val="22"/>
          <w:szCs w:val="22"/>
          <w:lang w:val="es-ES" w:eastAsia="es-ES"/>
        </w:rPr>
        <w:t>medias de todos los</w:t>
      </w:r>
      <w:r>
        <w:rPr>
          <w:rStyle w:val="CharacterStyle5"/>
          <w:rFonts w:ascii="Verdana" w:hAnsi="Verdana" w:cs="Verdana"/>
          <w:spacing w:val="5"/>
          <w:sz w:val="22"/>
          <w:szCs w:val="22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servicios de transporte público remunerado de personas.</w:t>
      </w:r>
    </w:p>
    <w:p w:rsidR="00B679ED" w:rsidRDefault="00B679ED" w:rsidP="00B679ED">
      <w:pPr>
        <w:pStyle w:val="Style4"/>
        <w:kinsoku w:val="0"/>
        <w:autoSpaceDE/>
        <w:autoSpaceDN/>
        <w:ind w:right="144" w:firstLine="0"/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</w:pPr>
    </w:p>
    <w:p w:rsidR="00000000" w:rsidRDefault="00E261BF" w:rsidP="00B679ED">
      <w:pPr>
        <w:pStyle w:val="Style4"/>
        <w:kinsoku w:val="0"/>
        <w:autoSpaceDE/>
        <w:autoSpaceDN/>
        <w:ind w:left="72" w:right="144" w:firstLine="0"/>
        <w:rPr>
          <w:rStyle w:val="CharacterStyle5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>De conformidad con lo anterior, es claro que la compet</w:t>
      </w:r>
      <w:r w:rsidR="00B679ED"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>e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 xml:space="preserve">ncia exclusiva en la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>materia de Transporte Remunerado de Personas, descan</w:t>
      </w:r>
      <w:r w:rsidR="00B679ED"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>s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a en el Consejo de </w:t>
      </w:r>
      <w:r>
        <w:rPr>
          <w:rStyle w:val="CharacterStyle5"/>
          <w:rFonts w:ascii="Verdana" w:hAnsi="Verdana" w:cs="Verdana"/>
          <w:spacing w:val="6"/>
          <w:sz w:val="22"/>
          <w:szCs w:val="22"/>
          <w:lang w:val="es-ES" w:eastAsia="es-ES"/>
        </w:rPr>
        <w:t>Transporte Pú</w:t>
      </w:r>
      <w:r>
        <w:rPr>
          <w:rStyle w:val="CharacterStyle5"/>
          <w:rFonts w:ascii="Verdana" w:hAnsi="Verdana" w:cs="Verdana"/>
          <w:spacing w:val="6"/>
          <w:sz w:val="22"/>
          <w:szCs w:val="22"/>
          <w:lang w:val="es-ES" w:eastAsia="es-ES"/>
        </w:rPr>
        <w:t xml:space="preserve">blico y cualquier conflicto que surja entre concesionarios o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 xml:space="preserve">permisionarios autorizados, en la prestación del servicio, debe ser dirimida a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>través de dicho órgano, por ser esa actividad un servicio p</w:t>
      </w:r>
      <w:r w:rsidR="00B679ED"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>ú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>blico que trasciende el ámbito privado y se encuentra re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gulado por el Derecho </w:t>
      </w:r>
      <w:r w:rsidR="00B679ED"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>P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úblico. Es decir que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la actividad del transporte remunerado de personas no está circunscrita al </w:t>
      </w:r>
      <w:r>
        <w:rPr>
          <w:rStyle w:val="CharacterStyle5"/>
          <w:rFonts w:ascii="Verdana" w:hAnsi="Verdana" w:cs="Verdana"/>
          <w:spacing w:val="-3"/>
          <w:sz w:val="22"/>
          <w:szCs w:val="22"/>
          <w:lang w:val="es-ES" w:eastAsia="es-ES"/>
        </w:rPr>
        <w:t>campo del Derecho Privado, de ahí que la figura de la Tra</w:t>
      </w:r>
      <w:r w:rsidR="00B679ED">
        <w:rPr>
          <w:rStyle w:val="CharacterStyle5"/>
          <w:rFonts w:ascii="Verdana" w:hAnsi="Verdana" w:cs="Verdana"/>
          <w:spacing w:val="-3"/>
          <w:sz w:val="22"/>
          <w:szCs w:val="22"/>
          <w:lang w:val="es-ES" w:eastAsia="es-ES"/>
        </w:rPr>
        <w:t>n</w:t>
      </w:r>
      <w:r>
        <w:rPr>
          <w:rStyle w:val="CharacterStyle5"/>
          <w:rFonts w:ascii="Verdana" w:hAnsi="Verdana" w:cs="Verdana"/>
          <w:spacing w:val="-3"/>
          <w:sz w:val="22"/>
          <w:szCs w:val="22"/>
          <w:lang w:val="es-ES" w:eastAsia="es-ES"/>
        </w:rPr>
        <w:t xml:space="preserve">sacción que alega el 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>recurrente, no es de aplicación en este caso como tampo</w:t>
      </w:r>
      <w:r w:rsidR="00B679ED"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>c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>o l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 xml:space="preserve">o son las normas </w:t>
      </w:r>
      <w:r>
        <w:rPr>
          <w:rStyle w:val="CharacterStyle5"/>
          <w:rFonts w:ascii="Verdana" w:hAnsi="Verdana" w:cs="Verdana"/>
          <w:spacing w:val="-3"/>
          <w:sz w:val="22"/>
          <w:szCs w:val="22"/>
          <w:lang w:val="es-ES" w:eastAsia="es-ES"/>
        </w:rPr>
        <w:t>del Código Civil invocadas</w:t>
      </w:r>
      <w:r w:rsidR="00B679ED">
        <w:rPr>
          <w:rStyle w:val="CharacterStyle5"/>
          <w:rFonts w:ascii="Verdana" w:hAnsi="Verdana" w:cs="Verdana"/>
          <w:spacing w:val="-3"/>
          <w:sz w:val="22"/>
          <w:szCs w:val="22"/>
          <w:lang w:val="es-ES" w:eastAsia="es-ES"/>
        </w:rPr>
        <w:t>. En síntesis, debemos señalar q</w:t>
      </w:r>
      <w:r>
        <w:rPr>
          <w:rStyle w:val="CharacterStyle5"/>
          <w:rFonts w:ascii="Verdana" w:hAnsi="Verdana" w:cs="Verdana"/>
          <w:spacing w:val="-3"/>
          <w:sz w:val="22"/>
          <w:szCs w:val="22"/>
          <w:lang w:val="es-ES" w:eastAsia="es-ES"/>
        </w:rPr>
        <w:t>ue el acuerdo a</w:t>
      </w:r>
      <w:r w:rsidR="00B679ED">
        <w:rPr>
          <w:rStyle w:val="CharacterStyle5"/>
          <w:rFonts w:ascii="Verdana" w:hAnsi="Verdana" w:cs="Verdana"/>
          <w:spacing w:val="-3"/>
          <w:sz w:val="22"/>
          <w:szCs w:val="22"/>
          <w:lang w:val="es-ES" w:eastAsia="es-ES"/>
        </w:rPr>
        <w:t>l</w:t>
      </w:r>
      <w:r>
        <w:rPr>
          <w:rStyle w:val="CharacterStyle5"/>
          <w:rFonts w:ascii="Verdana" w:hAnsi="Verdana" w:cs="Verdana"/>
          <w:spacing w:val="-3"/>
          <w:sz w:val="22"/>
          <w:szCs w:val="22"/>
          <w:lang w:val="es-ES" w:eastAsia="es-ES"/>
        </w:rPr>
        <w:t xml:space="preserve"> que </w:t>
      </w:r>
      <w:r>
        <w:rPr>
          <w:rStyle w:val="CharacterStyle5"/>
          <w:rFonts w:ascii="Verdana" w:hAnsi="Verdana" w:cs="Verdana"/>
          <w:spacing w:val="-4"/>
          <w:sz w:val="22"/>
          <w:szCs w:val="22"/>
          <w:lang w:val="es-ES" w:eastAsia="es-ES"/>
        </w:rPr>
        <w:t xml:space="preserve">llegaron las empresas, </w:t>
      </w:r>
      <w:r w:rsidR="00B679ED">
        <w:rPr>
          <w:rStyle w:val="CharacterStyle5"/>
          <w:rFonts w:ascii="Verdana" w:hAnsi="Verdana" w:cs="Verdana"/>
          <w:spacing w:val="-4"/>
          <w:sz w:val="22"/>
          <w:szCs w:val="22"/>
          <w:lang w:val="es-ES" w:eastAsia="es-ES"/>
        </w:rPr>
        <w:t>ASG, aq</w:t>
      </w:r>
      <w:r>
        <w:rPr>
          <w:rStyle w:val="CharacterStyle5"/>
          <w:rFonts w:ascii="Verdana" w:hAnsi="Verdana" w:cs="Verdana"/>
          <w:spacing w:val="-4"/>
          <w:sz w:val="22"/>
          <w:szCs w:val="22"/>
          <w:lang w:val="es-ES" w:eastAsia="es-ES"/>
        </w:rPr>
        <w:t xml:space="preserve">uí la recurrente y la </w:t>
      </w:r>
      <w:r w:rsidR="00B679ED"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ETP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 xml:space="preserve"> S.A., con el concurso de l</w:t>
      </w:r>
      <w:r w:rsidR="00B679ED"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a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 xml:space="preserve"> Administración, no </w:t>
      </w:r>
      <w:r>
        <w:rPr>
          <w:rStyle w:val="CharacterStyle5"/>
          <w:rFonts w:ascii="Verdana" w:hAnsi="Verdana" w:cs="Verdana"/>
          <w:spacing w:val="6"/>
          <w:sz w:val="22"/>
          <w:szCs w:val="22"/>
          <w:lang w:val="es-ES" w:eastAsia="es-ES"/>
        </w:rPr>
        <w:t>tie</w:t>
      </w:r>
      <w:r>
        <w:rPr>
          <w:rStyle w:val="CharacterStyle5"/>
          <w:rFonts w:ascii="Verdana" w:hAnsi="Verdana" w:cs="Verdana"/>
          <w:spacing w:val="6"/>
          <w:sz w:val="22"/>
          <w:szCs w:val="22"/>
          <w:lang w:val="es-ES" w:eastAsia="es-ES"/>
        </w:rPr>
        <w:t xml:space="preserve">ne validez alguna, ni puede tener efectos en la prestación del servicio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>autorizado, sí previo a su ejecución no se encuentra expr</w:t>
      </w:r>
      <w:r w:rsidR="00B679ED"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>e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samente autorizada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por el órgano competente para ello, es decir el Consejo de Transporte Público.</w:t>
      </w:r>
    </w:p>
    <w:p w:rsidR="00000000" w:rsidRDefault="00E261BF">
      <w:pPr>
        <w:pStyle w:val="Style9"/>
        <w:kinsoku w:val="0"/>
        <w:autoSpaceDE/>
        <w:autoSpaceDN/>
        <w:adjustRightInd/>
        <w:spacing w:before="180" w:after="36"/>
        <w:ind w:left="144" w:right="144"/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A mayor abundancia véase lo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indicado por la Sala </w:t>
      </w:r>
      <w:r w:rsidR="00B679ED"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Constitucional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 mediante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sentencia 09676 de las 11</w:t>
      </w:r>
      <w:r w:rsidR="00B679ED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 horas 25 minutos de 26 de setie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mbre de 2001.</w:t>
      </w:r>
    </w:p>
    <w:p w:rsidR="00000000" w:rsidRDefault="00E261BF" w:rsidP="004B1380">
      <w:pPr>
        <w:pStyle w:val="Style9"/>
        <w:kinsoku w:val="0"/>
        <w:autoSpaceDE/>
        <w:autoSpaceDN/>
        <w:adjustRightInd/>
        <w:ind w:left="576" w:right="1007"/>
        <w:jc w:val="both"/>
        <w:rPr>
          <w:rStyle w:val="CharacterStyle4"/>
          <w:rFonts w:ascii="Verdana" w:hAnsi="Verdana" w:cs="Verdana"/>
          <w:i/>
          <w:iCs/>
          <w:spacing w:val="-7"/>
          <w:w w:val="10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>"Es así como ésta [la Administración], dentro de cierto</w:t>
      </w:r>
      <w:r w:rsidR="004B1380"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s límites puede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ejercer sobre su </w:t>
      </w:r>
      <w:proofErr w:type="spellStart"/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>cocontratante</w:t>
      </w:r>
      <w:proofErr w:type="spellEnd"/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 un cierto control de alca</w:t>
      </w:r>
      <w:r w:rsidR="004B1380"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>nce excepcional; pue</w:t>
      </w:r>
      <w:r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>de modificar unilateralmente las cláusulas del cont</w:t>
      </w:r>
      <w:r w:rsidR="00B679ED"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rato; puede dar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>directrices a la otra parte; incluso puede declarar exting</w:t>
      </w:r>
      <w:r w:rsidR="00B679ED"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>uido el contrato;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etc. </w:t>
      </w:r>
      <w:proofErr w:type="spellStart"/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>Trátase</w:t>
      </w:r>
      <w:proofErr w:type="spellEnd"/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 de reglas generales aplicables a todo contra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por ser ellas inherentes a la naturaleza de tales contrata </w:t>
      </w:r>
      <w:r>
        <w:rPr>
          <w:rStyle w:val="CharacterStyle4"/>
          <w:rFonts w:ascii="Verdana" w:hAnsi="Verdana" w:cs="Verdana"/>
          <w:i/>
          <w:iCs/>
          <w:spacing w:val="-6"/>
          <w:w w:val="105"/>
          <w:lang w:val="es-ES" w:eastAsia="es-ES"/>
        </w:rPr>
        <w:t>pierde gran parte de su i</w:t>
      </w:r>
      <w:r>
        <w:rPr>
          <w:rStyle w:val="CharacterStyle4"/>
          <w:rFonts w:ascii="Verdana" w:hAnsi="Verdana" w:cs="Verdana"/>
          <w:i/>
          <w:iCs/>
          <w:spacing w:val="-6"/>
          <w:w w:val="105"/>
          <w:lang w:val="es-ES" w:eastAsia="es-ES"/>
        </w:rPr>
        <w:t>mperio el viejo principio, tan inv</w:t>
      </w:r>
      <w:r w:rsidR="00B679ED">
        <w:rPr>
          <w:rStyle w:val="CharacterStyle4"/>
          <w:rFonts w:ascii="Verdana" w:hAnsi="Verdana" w:cs="Verdana"/>
          <w:i/>
          <w:iCs/>
          <w:spacing w:val="-6"/>
          <w:w w:val="105"/>
          <w:lang w:val="es-ES" w:eastAsia="es-ES"/>
        </w:rPr>
        <w:t>ocado en derecho</w:t>
      </w:r>
      <w:r>
        <w:rPr>
          <w:rStyle w:val="CharacterStyle4"/>
          <w:rFonts w:ascii="Verdana" w:hAnsi="Verdana" w:cs="Verdana"/>
          <w:i/>
          <w:iCs/>
          <w:spacing w:val="-6"/>
          <w:w w:val="105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privado, de que el contrato constituye la ley inmutable </w:t>
      </w:r>
      <w:r>
        <w:rPr>
          <w:rStyle w:val="CharacterStyle4"/>
          <w:rFonts w:ascii="Verdana" w:hAnsi="Verdana" w:cs="Verdana"/>
          <w:i/>
          <w:iCs/>
          <w:spacing w:val="-8"/>
          <w:w w:val="105"/>
          <w:lang w:val="es-ES" w:eastAsia="es-ES"/>
        </w:rPr>
        <w:t xml:space="preserve">(Sentencia número 5403-95, de las dieciséis horas seis mi </w:t>
      </w:r>
      <w:r>
        <w:rPr>
          <w:rStyle w:val="CharacterStyle4"/>
          <w:rFonts w:ascii="Verdana" w:hAnsi="Verdana" w:cs="Verdana"/>
          <w:i/>
          <w:iCs/>
          <w:spacing w:val="-7"/>
          <w:w w:val="105"/>
          <w:lang w:val="es-ES" w:eastAsia="es-ES"/>
        </w:rPr>
        <w:t>octubre de mil novecientos noventa y cinco).</w:t>
      </w:r>
    </w:p>
    <w:p w:rsidR="00000000" w:rsidRPr="004B1380" w:rsidRDefault="00E261BF" w:rsidP="004B1380">
      <w:pPr>
        <w:pStyle w:val="Style9"/>
        <w:kinsoku w:val="0"/>
        <w:autoSpaceDE/>
        <w:autoSpaceDN/>
        <w:adjustRightInd/>
        <w:spacing w:after="36"/>
        <w:ind w:left="576" w:right="1007"/>
        <w:jc w:val="both"/>
        <w:rPr>
          <w:rStyle w:val="CharacterStyle4"/>
          <w:rFonts w:ascii="Arial Narrow" w:hAnsi="Arial Narrow" w:cs="Arial Narrow"/>
          <w:color w:val="FFFFFF"/>
          <w:sz w:val="29"/>
          <w:szCs w:val="29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lastRenderedPageBreak/>
        <w:t>Se trata de manifestaciones de la potestad de imperio qu</w:t>
      </w:r>
      <w:r w:rsidR="00B679ED"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>e le es propia, y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i/>
          <w:iCs/>
          <w:spacing w:val="-8"/>
          <w:w w:val="105"/>
          <w:lang w:val="es-ES" w:eastAsia="es-ES"/>
        </w:rPr>
        <w:t>que encuentra su justificación de ser en la necesidad de ej</w:t>
      </w:r>
      <w:r w:rsidR="00B679ED">
        <w:rPr>
          <w:rStyle w:val="CharacterStyle4"/>
          <w:rFonts w:ascii="Verdana" w:hAnsi="Verdana" w:cs="Verdana"/>
          <w:i/>
          <w:iCs/>
          <w:spacing w:val="-8"/>
          <w:w w:val="105"/>
          <w:lang w:val="es-ES" w:eastAsia="es-ES"/>
        </w:rPr>
        <w:t>ercer especial</w:t>
      </w:r>
      <w:r>
        <w:rPr>
          <w:rStyle w:val="CharacterStyle4"/>
          <w:rFonts w:ascii="Verdana" w:hAnsi="Verdana" w:cs="Verdana"/>
          <w:i/>
          <w:iCs/>
          <w:spacing w:val="-8"/>
          <w:w w:val="105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>control en la realización de los servicios públicos, precis</w:t>
      </w:r>
      <w:r w:rsidR="00B679ED"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amente en virtud del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interés general que se intenta satisfacer a través d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>interés público que hay de por medio. Es un control esta</w:t>
      </w:r>
      <w:r w:rsidR="00B679ED"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tal esencialmente </w:t>
      </w:r>
      <w:r>
        <w:rPr>
          <w:rStyle w:val="CharacterStyle4"/>
          <w:rFonts w:ascii="Verdana" w:hAnsi="Verdana" w:cs="Verdana"/>
          <w:i/>
          <w:iCs/>
          <w:spacing w:val="-8"/>
          <w:w w:val="105"/>
          <w:lang w:val="es-ES" w:eastAsia="es-ES"/>
        </w:rPr>
        <w:t>diverso del que se rea</w:t>
      </w:r>
      <w:r>
        <w:rPr>
          <w:rStyle w:val="CharacterStyle4"/>
          <w:rFonts w:ascii="Verdana" w:hAnsi="Verdana" w:cs="Verdana"/>
          <w:i/>
          <w:iCs/>
          <w:spacing w:val="-8"/>
          <w:w w:val="105"/>
          <w:lang w:val="es-ES" w:eastAsia="es-ES"/>
        </w:rPr>
        <w:t>liza sobre la actividad de las person</w:t>
      </w:r>
      <w:r w:rsidR="00B679ED">
        <w:rPr>
          <w:rStyle w:val="CharacterStyle4"/>
          <w:rFonts w:ascii="Verdana" w:hAnsi="Verdana" w:cs="Verdana"/>
          <w:i/>
          <w:iCs/>
          <w:spacing w:val="-8"/>
          <w:w w:val="105"/>
          <w:lang w:val="es-ES" w:eastAsia="es-ES"/>
        </w:rPr>
        <w:t xml:space="preserve">as particulares en </w:t>
      </w: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 xml:space="preserve">ejercicio del poder de policía en general, porque, en </w:t>
      </w:r>
      <w:r w:rsidR="00B679ED"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>principio, éste se reali</w:t>
      </w:r>
      <w:r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za sobre actividades que no salen del ámbito del </w:t>
      </w:r>
      <w:r w:rsidR="004B1380"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>derecho privado, de</w:t>
      </w:r>
      <w:r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>modo que la actividad del particular no sale de su per</w:t>
      </w:r>
      <w:r w:rsidR="004B1380"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 xml:space="preserve">sonal y concreta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>esfera u órbita privada, y únicamente el Estado i</w:t>
      </w:r>
      <w:r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>nterviene,</w:t>
      </w:r>
      <w:r w:rsidR="004B1380"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 cuando a través </w:t>
      </w:r>
      <w:r>
        <w:rPr>
          <w:rStyle w:val="CharacterStyle4"/>
          <w:rFonts w:ascii="Verdana" w:hAnsi="Verdana" w:cs="Verdana"/>
          <w:i/>
          <w:iCs/>
          <w:spacing w:val="-7"/>
          <w:w w:val="105"/>
          <w:lang w:val="es-ES" w:eastAsia="es-ES"/>
        </w:rPr>
        <w:t xml:space="preserve">de esa actividad se lesiona el derecho de otro particular o </w:t>
      </w:r>
      <w:r w:rsidR="004B1380">
        <w:rPr>
          <w:rStyle w:val="CharacterStyle4"/>
          <w:rFonts w:ascii="Verdana" w:hAnsi="Verdana" w:cs="Verdana"/>
          <w:i/>
          <w:iCs/>
          <w:spacing w:val="-7"/>
          <w:w w:val="105"/>
          <w:lang w:val="es-ES" w:eastAsia="es-ES"/>
        </w:rPr>
        <w:t xml:space="preserve">el interés público </w:t>
      </w:r>
      <w:r>
        <w:rPr>
          <w:rStyle w:val="CharacterStyle4"/>
          <w:rFonts w:ascii="Verdana" w:hAnsi="Verdana" w:cs="Verdana"/>
          <w:i/>
          <w:iCs/>
          <w:spacing w:val="-7"/>
          <w:w w:val="105"/>
          <w:lang w:val="es-ES" w:eastAsia="es-ES"/>
        </w:rPr>
        <w:t>(caso de los salones de baile que ponen el volumen de la</w:t>
      </w:r>
      <w:r w:rsidR="004B1380">
        <w:rPr>
          <w:rStyle w:val="CharacterStyle4"/>
          <w:rFonts w:ascii="Verdana" w:hAnsi="Verdana" w:cs="Verdana"/>
          <w:i/>
          <w:iCs/>
          <w:spacing w:val="-7"/>
          <w:w w:val="105"/>
          <w:lang w:val="es-ES" w:eastAsia="es-ES"/>
        </w:rPr>
        <w:t xml:space="preserve"> música muy alto, alterando la paz del vecindario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>a altas horas de la noche,</w:t>
      </w:r>
      <w:r w:rsidR="004B1380"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 o que permite el ingreso de menores de edad). Por su parte, el control ejercido sobre los servicios</w:t>
      </w:r>
      <w:r>
        <w:rPr>
          <w:rStyle w:val="CharacterStyle4"/>
          <w:rFonts w:ascii="Verdana" w:hAnsi="Verdana" w:cs="Verdana"/>
          <w:i/>
          <w:iCs/>
          <w:spacing w:val="-3"/>
          <w:lang w:val="es-ES" w:eastAsia="es-ES"/>
        </w:rPr>
        <w:t xml:space="preserve"> públicos es diferente en su fundamento y </w:t>
      </w:r>
      <w:r w:rsidR="004B1380">
        <w:rPr>
          <w:rStyle w:val="CharacterStyle4"/>
          <w:rFonts w:ascii="Verdana" w:hAnsi="Verdana" w:cs="Verdana"/>
          <w:i/>
          <w:iCs/>
          <w:spacing w:val="-3"/>
          <w:lang w:val="es-ES" w:eastAsia="es-ES"/>
        </w:rPr>
        <w:t xml:space="preserve">finalidad, toda vez que a </w:t>
      </w:r>
      <w:r>
        <w:rPr>
          <w:rStyle w:val="CharacterStyle4"/>
          <w:rFonts w:ascii="Verdana" w:hAnsi="Verdana" w:cs="Verdana"/>
          <w:i/>
          <w:iCs/>
          <w:spacing w:val="-3"/>
          <w:lang w:val="es-ES" w:eastAsia="es-ES"/>
        </w:rPr>
        <w:t xml:space="preserve"> través de é</w:t>
      </w:r>
      <w:r>
        <w:rPr>
          <w:rStyle w:val="CharacterStyle4"/>
          <w:rFonts w:ascii="Verdana" w:hAnsi="Verdana" w:cs="Verdana"/>
          <w:i/>
          <w:iCs/>
          <w:spacing w:val="-3"/>
          <w:lang w:val="es-ES" w:eastAsia="es-ES"/>
        </w:rPr>
        <w:t>l se intenta garantizar la continuidad en la pres</w:t>
      </w:r>
      <w:r w:rsidR="004B1380">
        <w:rPr>
          <w:rStyle w:val="CharacterStyle4"/>
          <w:rFonts w:ascii="Verdana" w:hAnsi="Verdana" w:cs="Verdana"/>
          <w:i/>
          <w:iCs/>
          <w:spacing w:val="-3"/>
          <w:lang w:val="es-ES" w:eastAsia="es-ES"/>
        </w:rPr>
        <w:t xml:space="preserve">tación del servicio </w:t>
      </w:r>
      <w:r>
        <w:rPr>
          <w:rStyle w:val="CharacterStyle4"/>
          <w:rFonts w:ascii="Verdana" w:hAnsi="Verdana" w:cs="Verdana"/>
          <w:i/>
          <w:iCs/>
          <w:spacing w:val="5"/>
          <w:lang w:val="es-ES" w:eastAsia="es-ES"/>
        </w:rPr>
        <w:t>público. Como su esencia es fundamentalmente públic</w:t>
      </w:r>
      <w:r w:rsidR="004B1380">
        <w:rPr>
          <w:rStyle w:val="CharacterStyle4"/>
          <w:rFonts w:ascii="Verdana" w:hAnsi="Verdana" w:cs="Verdana"/>
          <w:i/>
          <w:iCs/>
          <w:spacing w:val="5"/>
          <w:lang w:val="es-ES" w:eastAsia="es-ES"/>
        </w:rPr>
        <w:t>a –al referirse a</w:t>
      </w:r>
      <w:r>
        <w:rPr>
          <w:rStyle w:val="CharacterStyle4"/>
          <w:rFonts w:ascii="Verdana" w:hAnsi="Verdana" w:cs="Verdana"/>
          <w:i/>
          <w:iCs/>
          <w:spacing w:val="5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i/>
          <w:iCs/>
          <w:spacing w:val="2"/>
          <w:lang w:val="es-ES" w:eastAsia="es-ES"/>
        </w:rPr>
        <w:t>actividades que se ubican en el campo del Derecho Públi</w:t>
      </w:r>
      <w:r w:rsidR="004B1380">
        <w:rPr>
          <w:rStyle w:val="CharacterStyle4"/>
          <w:rFonts w:ascii="Verdana" w:hAnsi="Verdana" w:cs="Verdana"/>
          <w:i/>
          <w:iCs/>
          <w:spacing w:val="2"/>
          <w:lang w:val="es-ES" w:eastAsia="es-ES"/>
        </w:rPr>
        <w:t xml:space="preserve">co-, su control es </w:t>
      </w:r>
      <w:r>
        <w:rPr>
          <w:rStyle w:val="CharacterStyle4"/>
          <w:rFonts w:ascii="Verdana" w:hAnsi="Verdana" w:cs="Verdana"/>
          <w:i/>
          <w:iCs/>
          <w:spacing w:val="4"/>
          <w:lang w:val="es-ES" w:eastAsia="es-ES"/>
        </w:rPr>
        <w:t>más intenso y riguroso, al pretender impedir que la acti</w:t>
      </w:r>
      <w:r w:rsidR="004B1380">
        <w:rPr>
          <w:rStyle w:val="CharacterStyle4"/>
          <w:rFonts w:ascii="Verdana" w:hAnsi="Verdana" w:cs="Verdana"/>
          <w:i/>
          <w:iCs/>
          <w:spacing w:val="4"/>
          <w:lang w:val="es-ES" w:eastAsia="es-ES"/>
        </w:rPr>
        <w:t xml:space="preserve">vidad desplegada </w:t>
      </w:r>
      <w:r>
        <w:rPr>
          <w:rStyle w:val="CharacterStyle4"/>
          <w:rFonts w:ascii="Verdana" w:hAnsi="Verdana" w:cs="Verdana"/>
          <w:i/>
          <w:iCs/>
          <w:spacing w:val="2"/>
          <w:lang w:val="es-ES" w:eastAsia="es-ES"/>
        </w:rPr>
        <w:t>por el concesionario -lícitamente desarro</w:t>
      </w:r>
      <w:r>
        <w:rPr>
          <w:rStyle w:val="CharacterStyle4"/>
          <w:rFonts w:ascii="Verdana" w:hAnsi="Verdana" w:cs="Verdana"/>
          <w:i/>
          <w:iCs/>
          <w:spacing w:val="2"/>
          <w:lang w:val="es-ES" w:eastAsia="es-ES"/>
        </w:rPr>
        <w:t xml:space="preserve">llada- lesione </w:t>
      </w:r>
      <w:r w:rsidR="004B1380">
        <w:rPr>
          <w:rStyle w:val="CharacterStyle4"/>
          <w:rFonts w:ascii="Verdana" w:hAnsi="Verdana" w:cs="Verdana"/>
          <w:i/>
          <w:iCs/>
          <w:spacing w:val="2"/>
          <w:lang w:val="es-ES" w:eastAsia="es-ES"/>
        </w:rPr>
        <w:t xml:space="preserve">o dañe el interés </w:t>
      </w:r>
      <w:r>
        <w:rPr>
          <w:rStyle w:val="CharacterStyle4"/>
          <w:rFonts w:ascii="Verdana" w:hAnsi="Verdana" w:cs="Verdana"/>
          <w:i/>
          <w:iCs/>
          <w:spacing w:val="1"/>
          <w:lang w:val="es-ES" w:eastAsia="es-ES"/>
        </w:rPr>
        <w:t xml:space="preserve">general. Es así, como en última instancia, el control que </w:t>
      </w:r>
      <w:r>
        <w:rPr>
          <w:rStyle w:val="CharacterStyle4"/>
          <w:rFonts w:ascii="Verdana" w:hAnsi="Verdana" w:cs="Verdana"/>
          <w:i/>
          <w:iCs/>
          <w:spacing w:val="13"/>
          <w:lang w:val="es-ES" w:eastAsia="es-ES"/>
        </w:rPr>
        <w:t xml:space="preserve">despliega en este campo se refiere a la defensa de </w:t>
      </w:r>
      <w:r>
        <w:rPr>
          <w:rStyle w:val="CharacterStyle4"/>
          <w:rFonts w:ascii="Verdana" w:hAnsi="Verdana" w:cs="Verdana"/>
          <w:i/>
          <w:iCs/>
          <w:spacing w:val="7"/>
          <w:lang w:val="es-ES" w:eastAsia="es-ES"/>
        </w:rPr>
        <w:t>vinculado a esas actividades, motivo por el cual resul</w:t>
      </w:r>
      <w:r w:rsidR="004B1380">
        <w:rPr>
          <w:rStyle w:val="CharacterStyle4"/>
          <w:rFonts w:ascii="Verdana" w:hAnsi="Verdana" w:cs="Verdana"/>
          <w:i/>
          <w:iCs/>
          <w:spacing w:val="7"/>
          <w:lang w:val="es-ES" w:eastAsia="es-ES"/>
        </w:rPr>
        <w:t xml:space="preserve">ta procedente la </w:t>
      </w:r>
      <w:r>
        <w:rPr>
          <w:rStyle w:val="CharacterStyle4"/>
          <w:rFonts w:ascii="Verdana" w:hAnsi="Verdana" w:cs="Verdana"/>
          <w:i/>
          <w:iCs/>
          <w:spacing w:val="-4"/>
          <w:lang w:val="es-ES" w:eastAsia="es-ES"/>
        </w:rPr>
        <w:t xml:space="preserve">aplicación de sanciones a comportamientos contrarios a </w:t>
      </w:r>
      <w:r w:rsidR="004B1380">
        <w:rPr>
          <w:rStyle w:val="CharacterStyle4"/>
          <w:rFonts w:ascii="Verdana" w:hAnsi="Verdana" w:cs="Verdana"/>
          <w:i/>
          <w:iCs/>
          <w:spacing w:val="-4"/>
          <w:lang w:val="es-ES" w:eastAsia="es-ES"/>
        </w:rPr>
        <w:t>esos fines, y que se</w:t>
      </w:r>
      <w:r>
        <w:rPr>
          <w:rStyle w:val="CharacterStyle4"/>
          <w:rFonts w:ascii="Verdana" w:hAnsi="Verdana" w:cs="Verdana"/>
          <w:i/>
          <w:iCs/>
          <w:spacing w:val="-4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i/>
          <w:iCs/>
          <w:spacing w:val="14"/>
          <w:lang w:val="es-ES" w:eastAsia="es-ES"/>
        </w:rPr>
        <w:t>justifican por e</w:t>
      </w:r>
      <w:r>
        <w:rPr>
          <w:rStyle w:val="CharacterStyle4"/>
          <w:rFonts w:ascii="Verdana" w:hAnsi="Verdana" w:cs="Verdana"/>
          <w:i/>
          <w:iCs/>
          <w:spacing w:val="14"/>
          <w:lang w:val="es-ES" w:eastAsia="es-ES"/>
        </w:rPr>
        <w:t>l poder de subordinación en que se</w:t>
      </w:r>
      <w:r w:rsidR="004B1380">
        <w:rPr>
          <w:rStyle w:val="CharacterStyle4"/>
          <w:rFonts w:ascii="Verdana" w:hAnsi="Verdana" w:cs="Verdana"/>
          <w:i/>
          <w:iCs/>
          <w:spacing w:val="14"/>
          <w:lang w:val="es-ES" w:eastAsia="es-ES"/>
        </w:rPr>
        <w:t xml:space="preserve"> encuentran los </w:t>
      </w:r>
      <w:r>
        <w:rPr>
          <w:rStyle w:val="CharacterStyle4"/>
          <w:rFonts w:ascii="Verdana" w:hAnsi="Verdana" w:cs="Verdana"/>
          <w:i/>
          <w:iCs/>
          <w:lang w:val="es-ES" w:eastAsia="es-ES"/>
        </w:rPr>
        <w:t>concesionarios frente al Estado"</w:t>
      </w:r>
    </w:p>
    <w:p w:rsidR="00000000" w:rsidRDefault="00E261BF">
      <w:pPr>
        <w:pStyle w:val="Style9"/>
        <w:kinsoku w:val="0"/>
        <w:autoSpaceDE/>
        <w:autoSpaceDN/>
        <w:adjustRightInd/>
        <w:spacing w:before="216" w:after="216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  <w:t xml:space="preserve">Ahora bien, en cuanto al alegato del recurrente de que se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Debido Proceso por cuanto nunca se le otorgó </w:t>
      </w:r>
      <w:r w:rsidR="004B1380"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audiencia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 </w:t>
      </w:r>
      <w:r w:rsidR="004B1380"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para referirse a la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>adición realizada al acuerdo 03 de la Sesión 3361 del 9 d</w:t>
      </w:r>
      <w:r w:rsidR="004B1380"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>e diciembre de 1999,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mediante el acto que aquí se impugna, considera este Tr</w:t>
      </w:r>
      <w:r w:rsidR="004B1380"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ibunal, que no se ha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>dado violaci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>ón alguna aquel principio Constitucional dado</w:t>
      </w:r>
      <w:r w:rsidR="004B1380"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 que, si se analiza</w:t>
      </w:r>
      <w:r w:rsidR="00C71A55"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 el </w:t>
      </w:r>
      <w:r w:rsidR="00C71A55"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acuerdo 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03 de la Sesión 3361, es claro que si bien no </w:t>
      </w:r>
      <w:r w:rsidR="00C71A55"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señala textualmente 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>que la parada terminal del recorrido en lo que conci</w:t>
      </w:r>
      <w:r w:rsidR="00C71A55"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>erne a la ETUP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 S.A. es la Fábrica Confeccio</w:t>
      </w:r>
      <w:r w:rsidR="00C71A55"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nes </w:t>
      </w:r>
      <w:proofErr w:type="spellStart"/>
      <w:r w:rsidR="00C71A55"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>Bor</w:t>
      </w:r>
      <w:proofErr w:type="spellEnd"/>
      <w:r w:rsidR="00C71A55"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 </w:t>
      </w:r>
      <w:proofErr w:type="spellStart"/>
      <w:r w:rsidR="00C71A55"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>Kar</w:t>
      </w:r>
      <w:proofErr w:type="spellEnd"/>
      <w:r w:rsidR="00C71A55"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 S.A., es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>lo cierto que si el objeto de la solicitud de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 transportes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esa fábrica, y el acuerdo autoriza dejar los trabajadore</w:t>
      </w:r>
      <w:r w:rsidR="00C71A55"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s en dicho lugar, es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evidente que no hay omisión alguna, al establecerlo en es</w:t>
      </w:r>
      <w:r w:rsidR="00C71A55"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a forma, sin embargo la </w:t>
      </w:r>
      <w:r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  <w:t>Administración accede a realizar la aclaración soli</w:t>
      </w:r>
      <w:r w:rsidR="00C71A55"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  <w:t xml:space="preserve">citada, sin que ello </w:t>
      </w:r>
      <w:r>
        <w:rPr>
          <w:rStyle w:val="CharacterStyle4"/>
          <w:rFonts w:ascii="Verdana" w:hAnsi="Verdana" w:cs="Verdana"/>
          <w:spacing w:val="12"/>
          <w:sz w:val="22"/>
          <w:szCs w:val="22"/>
          <w:lang w:val="es-ES" w:eastAsia="es-ES"/>
        </w:rPr>
        <w:t xml:space="preserve">signifique de ninguna manera variación alguna a lo </w:t>
      </w:r>
      <w:r w:rsidR="00C71A55">
        <w:rPr>
          <w:rStyle w:val="CharacterStyle4"/>
          <w:rFonts w:ascii="Verdana" w:hAnsi="Verdana" w:cs="Verdana"/>
          <w:spacing w:val="12"/>
          <w:sz w:val="22"/>
          <w:szCs w:val="22"/>
          <w:lang w:val="es-ES" w:eastAsia="es-ES"/>
        </w:rPr>
        <w:t xml:space="preserve">autorizado a ambas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empresas de transporte.</w:t>
      </w:r>
    </w:p>
    <w:p w:rsidR="00000000" w:rsidRDefault="00E261BF">
      <w:pPr>
        <w:pStyle w:val="Style9"/>
        <w:kinsoku w:val="0"/>
        <w:autoSpaceDE/>
        <w:autoSpaceDN/>
        <w:adjustRightInd/>
        <w:spacing w:line="266" w:lineRule="exact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El acuerdo 3 de la Sesión 3361 del 9 de diciembre de 199</w:t>
      </w:r>
      <w:r w:rsidR="00C71A55"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9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", indica </w:t>
      </w:r>
      <w:r>
        <w:rPr>
          <w:rStyle w:val="CharacterStyle4"/>
          <w:rFonts w:ascii="Arial" w:hAnsi="Arial" w:cs="Arial"/>
          <w:sz w:val="23"/>
          <w:szCs w:val="23"/>
          <w:lang w:val="es-ES" w:eastAsia="es-ES"/>
        </w:rPr>
        <w:t xml:space="preserve">en el último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párrafo del mismo "Autorizar a la empresa </w:t>
      </w:r>
      <w:r w:rsidR="00C71A55"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>TUP</w:t>
      </w:r>
      <w:r>
        <w:rPr>
          <w:rStyle w:val="CharacterStyle4"/>
          <w:rFonts w:ascii="Arial" w:hAnsi="Arial" w:cs="Arial"/>
          <w:spacing w:val="-1"/>
          <w:sz w:val="23"/>
          <w:szCs w:val="23"/>
          <w:lang w:val="es-ES" w:eastAsia="es-ES"/>
        </w:rPr>
        <w:t xml:space="preserve"> </w:t>
      </w:r>
      <w:proofErr w:type="spellStart"/>
      <w:r>
        <w:rPr>
          <w:rStyle w:val="CharacterStyle4"/>
          <w:rFonts w:ascii="Arial" w:hAnsi="Arial" w:cs="Arial"/>
          <w:spacing w:val="-1"/>
          <w:sz w:val="23"/>
          <w:szCs w:val="23"/>
          <w:lang w:val="es-ES" w:eastAsia="es-ES"/>
        </w:rPr>
        <w:t>Tupsa</w:t>
      </w:r>
      <w:proofErr w:type="spellEnd"/>
      <w:r>
        <w:rPr>
          <w:rStyle w:val="CharacterStyle4"/>
          <w:rFonts w:ascii="Arial" w:hAnsi="Arial" w:cs="Arial"/>
          <w:spacing w:val="-1"/>
          <w:sz w:val="23"/>
          <w:szCs w:val="23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S.A., el siguiente recorrido y Horario: Salida de Alajuela, Tambor, </w:t>
      </w:r>
      <w:r>
        <w:rPr>
          <w:rStyle w:val="CharacterStyle4"/>
          <w:rFonts w:ascii="Arial" w:hAnsi="Arial" w:cs="Arial"/>
          <w:spacing w:val="-1"/>
          <w:sz w:val="23"/>
          <w:szCs w:val="23"/>
          <w:lang w:val="es-ES" w:eastAsia="es-ES"/>
        </w:rPr>
        <w:t>Quebradas</w:t>
      </w:r>
      <w:r>
        <w:rPr>
          <w:rStyle w:val="CharacterStyle4"/>
          <w:rFonts w:ascii="Arial" w:hAnsi="Arial" w:cs="Arial"/>
          <w:spacing w:val="-1"/>
          <w:sz w:val="23"/>
          <w:szCs w:val="23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Poasito, Fraijanes, Sabana Redondo y San Juan de Poás hasta </w:t>
      </w:r>
      <w:r>
        <w:rPr>
          <w:rStyle w:val="CharacterStyle4"/>
          <w:rFonts w:ascii="Arial" w:hAnsi="Arial" w:cs="Arial"/>
          <w:spacing w:val="3"/>
          <w:sz w:val="23"/>
          <w:szCs w:val="23"/>
          <w:lang w:val="es-ES" w:eastAsia="es-ES"/>
        </w:rPr>
        <w:t xml:space="preserve">San Pedro de </w:t>
      </w:r>
      <w:r>
        <w:rPr>
          <w:rStyle w:val="CharacterStyle4"/>
          <w:rFonts w:ascii="Verdana" w:hAnsi="Verdana" w:cs="Verdana"/>
          <w:spacing w:val="-3"/>
          <w:sz w:val="22"/>
          <w:szCs w:val="22"/>
          <w:lang w:val="es-ES" w:eastAsia="es-ES"/>
        </w:rPr>
        <w:t xml:space="preserve">Poás y Hasta San Rafael de Poás </w:t>
      </w:r>
      <w:r>
        <w:rPr>
          <w:rStyle w:val="CharacterStyle4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a los trabajadores que corresponde dejar en dicho lugar...." </w:t>
      </w:r>
      <w:r>
        <w:rPr>
          <w:rStyle w:val="CharacterStyle4"/>
          <w:rFonts w:ascii="Verdana" w:hAnsi="Verdana" w:cs="Verdana"/>
          <w:spacing w:val="-3"/>
          <w:sz w:val="22"/>
          <w:szCs w:val="22"/>
          <w:lang w:val="es-ES" w:eastAsia="es-ES"/>
        </w:rPr>
        <w:t>(El subrayado es nuestro). Es evident</w:t>
      </w:r>
      <w:r w:rsidR="00C71A55">
        <w:rPr>
          <w:rStyle w:val="CharacterStyle4"/>
          <w:rFonts w:ascii="Verdana" w:hAnsi="Verdana" w:cs="Verdana"/>
          <w:spacing w:val="-3"/>
          <w:sz w:val="22"/>
          <w:szCs w:val="22"/>
          <w:lang w:val="es-ES" w:eastAsia="es-ES"/>
        </w:rPr>
        <w:t>e</w:t>
      </w:r>
      <w:r>
        <w:rPr>
          <w:rStyle w:val="CharacterStyle4"/>
          <w:rFonts w:ascii="Verdana" w:hAnsi="Verdana" w:cs="Verdana"/>
          <w:spacing w:val="-3"/>
          <w:sz w:val="22"/>
          <w:szCs w:val="22"/>
          <w:lang w:val="es-ES" w:eastAsia="es-ES"/>
        </w:rPr>
        <w:t xml:space="preserve"> que </w:t>
      </w:r>
      <w:r>
        <w:rPr>
          <w:rStyle w:val="CharacterStyle4"/>
          <w:rFonts w:ascii="Arial" w:hAnsi="Arial" w:cs="Arial"/>
          <w:spacing w:val="-3"/>
          <w:sz w:val="23"/>
          <w:szCs w:val="23"/>
          <w:lang w:val="es-ES" w:eastAsia="es-ES"/>
        </w:rPr>
        <w:t xml:space="preserve">se refiere a los 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Trabajadores de la empresa </w:t>
      </w:r>
      <w:proofErr w:type="spellStart"/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>Bor</w:t>
      </w:r>
      <w:proofErr w:type="spellEnd"/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 </w:t>
      </w:r>
      <w:proofErr w:type="spellStart"/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>Kar</w:t>
      </w:r>
      <w:proofErr w:type="spellEnd"/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, siendo que es </w:t>
      </w:r>
      <w:r w:rsidR="00C71A55"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>u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na autorización </w:t>
      </w:r>
      <w:r>
        <w:rPr>
          <w:rStyle w:val="CharacterStyle4"/>
          <w:rFonts w:ascii="Arial" w:hAnsi="Arial" w:cs="Arial"/>
          <w:spacing w:val="11"/>
          <w:sz w:val="23"/>
          <w:szCs w:val="23"/>
          <w:lang w:val="es-ES" w:eastAsia="es-ES"/>
        </w:rPr>
        <w:t xml:space="preserve">de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permiso especial de transporte de trabajadores a la Fáb</w:t>
      </w:r>
      <w:r w:rsidR="00C71A55"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r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ica </w:t>
      </w:r>
      <w:proofErr w:type="spellStart"/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Bor</w:t>
      </w:r>
      <w:proofErr w:type="spellEnd"/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 </w:t>
      </w:r>
      <w:proofErr w:type="spellStart"/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Kar</w:t>
      </w:r>
      <w:proofErr w:type="spellEnd"/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 S.A., es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claro que la Administración autoriza llegar hasta la Fábrica </w:t>
      </w:r>
      <w:proofErr w:type="spellStart"/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Bor</w:t>
      </w:r>
      <w:proofErr w:type="spellEnd"/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 </w:t>
      </w:r>
      <w:proofErr w:type="spellStart"/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Kar</w:t>
      </w:r>
      <w:proofErr w:type="spellEnd"/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, en la forma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>en que lo indica, a pesar de</w:t>
      </w:r>
      <w:r w:rsidR="00C71A55"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 ello considera la Administ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ración que hay una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omisión, la cual aclaran, señalando expresamente el punta final de llegada, lo </w:t>
      </w:r>
      <w:r>
        <w:rPr>
          <w:rStyle w:val="CharacterStyle4"/>
          <w:rFonts w:ascii="Verdana" w:hAnsi="Verdana" w:cs="Verdana"/>
          <w:spacing w:val="-3"/>
          <w:sz w:val="22"/>
          <w:szCs w:val="22"/>
          <w:lang w:val="es-ES" w:eastAsia="es-ES"/>
        </w:rPr>
        <w:t>cual no modifica en nada lo</w:t>
      </w:r>
      <w:r w:rsidR="00C71A55">
        <w:rPr>
          <w:rStyle w:val="CharacterStyle4"/>
          <w:rFonts w:ascii="Verdana" w:hAnsi="Verdana" w:cs="Verdana"/>
          <w:spacing w:val="-3"/>
          <w:sz w:val="22"/>
          <w:szCs w:val="22"/>
          <w:lang w:val="es-ES" w:eastAsia="es-ES"/>
        </w:rPr>
        <w:t xml:space="preserve"> actuado, ni causa perjuicio alguno</w:t>
      </w:r>
      <w:r>
        <w:rPr>
          <w:rStyle w:val="CharacterStyle4"/>
          <w:rFonts w:ascii="Verdana" w:hAnsi="Verdana" w:cs="Verdana"/>
          <w:spacing w:val="-3"/>
          <w:sz w:val="22"/>
          <w:szCs w:val="22"/>
          <w:lang w:val="es-ES" w:eastAsia="es-ES"/>
        </w:rPr>
        <w:t xml:space="preserve"> al recurrente. Lo </w:t>
      </w:r>
      <w:r>
        <w:rPr>
          <w:rStyle w:val="CharacterStyle4"/>
          <w:rFonts w:ascii="Verdana" w:hAnsi="Verdana" w:cs="Verdana"/>
          <w:spacing w:val="16"/>
          <w:sz w:val="22"/>
          <w:szCs w:val="22"/>
          <w:lang w:val="es-ES" w:eastAsia="es-ES"/>
        </w:rPr>
        <w:t xml:space="preserve">anterior significa que la aclaración efectuada no </w:t>
      </w:r>
      <w:r>
        <w:rPr>
          <w:rStyle w:val="CharacterStyle4"/>
          <w:rFonts w:ascii="Verdana" w:hAnsi="Verdana" w:cs="Verdana"/>
          <w:spacing w:val="16"/>
          <w:sz w:val="22"/>
          <w:szCs w:val="22"/>
          <w:lang w:val="es-ES" w:eastAsia="es-ES"/>
        </w:rPr>
        <w:t>c</w:t>
      </w:r>
      <w:r w:rsidR="00C71A55">
        <w:rPr>
          <w:rStyle w:val="CharacterStyle4"/>
          <w:rFonts w:ascii="Verdana" w:hAnsi="Verdana" w:cs="Verdana"/>
          <w:spacing w:val="16"/>
          <w:sz w:val="22"/>
          <w:szCs w:val="22"/>
          <w:lang w:val="es-ES" w:eastAsia="es-ES"/>
        </w:rPr>
        <w:t>a</w:t>
      </w:r>
      <w:r>
        <w:rPr>
          <w:rStyle w:val="CharacterStyle4"/>
          <w:rFonts w:ascii="Verdana" w:hAnsi="Verdana" w:cs="Verdana"/>
          <w:spacing w:val="16"/>
          <w:sz w:val="22"/>
          <w:szCs w:val="22"/>
          <w:lang w:val="es-ES" w:eastAsia="es-ES"/>
        </w:rPr>
        <w:t xml:space="preserve">mbia en nada las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lastRenderedPageBreak/>
        <w:t>autorizaciones otorgadas a las empresas, razón por la cu</w:t>
      </w:r>
      <w:r w:rsidR="00C71A55"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al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 no existe perjuicio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>alguno al recurrente, ello por cuanto es necesario estable</w:t>
      </w:r>
      <w:r w:rsidR="00C71A55"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>c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er que el derecho a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>impugnar un acto admini</w:t>
      </w:r>
      <w:r w:rsidR="00C71A55"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>strativo va precedido de la afect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>ación a la situació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n jurídica, bien sea en el derecho subjetivo o en el interés legítimo que ostente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quien lo recurre, y aquí es evidente que no existe, por </w:t>
      </w:r>
      <w:r w:rsidR="00C71A55"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t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al circunstancia nos </w:t>
      </w:r>
      <w:r>
        <w:rPr>
          <w:rStyle w:val="CharacterStyle4"/>
          <w:rFonts w:ascii="Verdana" w:hAnsi="Verdana" w:cs="Verdana"/>
          <w:spacing w:val="-3"/>
          <w:sz w:val="22"/>
          <w:szCs w:val="22"/>
          <w:lang w:val="es-ES" w:eastAsia="es-ES"/>
        </w:rPr>
        <w:t>lleva a determinar que carece de legitimación para impug</w:t>
      </w:r>
      <w:r w:rsidR="00C71A55">
        <w:rPr>
          <w:rStyle w:val="CharacterStyle4"/>
          <w:rFonts w:ascii="Verdana" w:hAnsi="Verdana" w:cs="Verdana"/>
          <w:spacing w:val="-3"/>
          <w:sz w:val="22"/>
          <w:szCs w:val="22"/>
          <w:lang w:val="es-ES" w:eastAsia="es-ES"/>
        </w:rPr>
        <w:t>n</w:t>
      </w:r>
      <w:r>
        <w:rPr>
          <w:rStyle w:val="CharacterStyle4"/>
          <w:rFonts w:ascii="Verdana" w:hAnsi="Verdana" w:cs="Verdana"/>
          <w:spacing w:val="-3"/>
          <w:sz w:val="22"/>
          <w:szCs w:val="22"/>
          <w:lang w:val="es-ES" w:eastAsia="es-ES"/>
        </w:rPr>
        <w:t xml:space="preserve">ar la actuación de la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Administración y a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sí se debe declarar.</w:t>
      </w:r>
    </w:p>
    <w:p w:rsidR="00C71A55" w:rsidRDefault="00C71A55">
      <w:pPr>
        <w:pStyle w:val="Style9"/>
        <w:kinsoku w:val="0"/>
        <w:autoSpaceDE/>
        <w:autoSpaceDN/>
        <w:adjustRightInd/>
        <w:ind w:left="72" w:right="1296"/>
        <w:jc w:val="both"/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</w:pPr>
    </w:p>
    <w:p w:rsidR="00000000" w:rsidRDefault="00E261BF" w:rsidP="00C71A55">
      <w:pPr>
        <w:pStyle w:val="Style9"/>
        <w:tabs>
          <w:tab w:val="left" w:pos="8931"/>
        </w:tabs>
        <w:kinsoku w:val="0"/>
        <w:autoSpaceDE/>
        <w:autoSpaceDN/>
        <w:adjustRightInd/>
        <w:ind w:right="14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Según lo señalado lo procedente es declarar inadmisible el recurso de </w:t>
      </w:r>
      <w:r>
        <w:rPr>
          <w:rStyle w:val="CharacterStyle4"/>
          <w:rFonts w:ascii="Verdana" w:hAnsi="Verdana" w:cs="Verdana"/>
          <w:spacing w:val="12"/>
          <w:sz w:val="22"/>
          <w:szCs w:val="22"/>
          <w:lang w:val="es-ES" w:eastAsia="es-ES"/>
        </w:rPr>
        <w:t xml:space="preserve">apelación, por falta de legitimación, tomando en consideración que la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Administración actúa en el marco de sus competencias, pues si bien aclara el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acuerdo, no lo modifica en sentido alguno, lo que nos lleva a determinar que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con la aclaración efectuada no modifica la situación jurídica de la recurrente y </w:t>
      </w:r>
      <w:r>
        <w:rPr>
          <w:rStyle w:val="CharacterStyle4"/>
          <w:rFonts w:ascii="Verdana" w:hAnsi="Verdana" w:cs="Verdana"/>
          <w:spacing w:val="14"/>
          <w:sz w:val="22"/>
          <w:szCs w:val="22"/>
          <w:lang w:val="es-ES" w:eastAsia="es-ES"/>
        </w:rPr>
        <w:t>menos aún se le causa</w:t>
      </w:r>
      <w:r>
        <w:rPr>
          <w:rStyle w:val="CharacterStyle4"/>
          <w:rFonts w:ascii="Verdana" w:hAnsi="Verdana" w:cs="Verdana"/>
          <w:spacing w:val="14"/>
          <w:sz w:val="22"/>
          <w:szCs w:val="22"/>
          <w:lang w:val="es-ES" w:eastAsia="es-ES"/>
        </w:rPr>
        <w:t xml:space="preserve"> perjuicio alguno , razón por la cual carece de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legitimación para impugnar el acto administrativo recurrido, de conformidad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con lo establecido en el artículo 275 de la Ley General de la Administración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Pública.</w:t>
      </w:r>
    </w:p>
    <w:p w:rsidR="00000000" w:rsidRDefault="00E261BF">
      <w:pPr>
        <w:pStyle w:val="Style9"/>
        <w:kinsoku w:val="0"/>
        <w:autoSpaceDE/>
        <w:autoSpaceDN/>
        <w:adjustRightInd/>
        <w:spacing w:before="180" w:line="208" w:lineRule="auto"/>
        <w:ind w:left="3744"/>
        <w:rPr>
          <w:rStyle w:val="CharacterStyle4"/>
          <w:rFonts w:ascii="Tahoma" w:hAnsi="Tahoma" w:cs="Tahoma"/>
          <w:b/>
          <w:bCs/>
          <w:spacing w:val="8"/>
          <w:lang w:val="es-ES" w:eastAsia="es-ES"/>
        </w:rPr>
      </w:pPr>
      <w:r>
        <w:rPr>
          <w:rStyle w:val="CharacterStyle4"/>
          <w:rFonts w:ascii="Tahoma" w:hAnsi="Tahoma" w:cs="Tahoma"/>
          <w:b/>
          <w:bCs/>
          <w:spacing w:val="8"/>
          <w:lang w:val="es-ES" w:eastAsia="es-ES"/>
        </w:rPr>
        <w:t>POR TANTO:</w:t>
      </w:r>
    </w:p>
    <w:p w:rsidR="00000000" w:rsidRDefault="00E261BF">
      <w:pPr>
        <w:pStyle w:val="Style9"/>
        <w:tabs>
          <w:tab w:val="left" w:pos="7004"/>
          <w:tab w:val="right" w:pos="8972"/>
        </w:tabs>
        <w:kinsoku w:val="0"/>
        <w:autoSpaceDE/>
        <w:autoSpaceDN/>
        <w:adjustRightInd/>
        <w:spacing w:before="360"/>
        <w:ind w:left="72"/>
        <w:rPr>
          <w:rStyle w:val="CharacterStyle4"/>
          <w:rFonts w:ascii="Tahoma" w:hAnsi="Tahoma" w:cs="Tahoma"/>
          <w:b/>
          <w:bCs/>
          <w:lang w:val="es-ES" w:eastAsia="es-ES"/>
        </w:rPr>
      </w:pPr>
      <w:r>
        <w:rPr>
          <w:rStyle w:val="CharacterStyle4"/>
          <w:rFonts w:ascii="Tahoma" w:hAnsi="Tahoma" w:cs="Tahoma"/>
          <w:b/>
          <w:bCs/>
          <w:spacing w:val="11"/>
          <w:lang w:val="es-ES" w:eastAsia="es-ES"/>
        </w:rPr>
        <w:t xml:space="preserve">I.- 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>Se declara inadmisible, por fal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>ta de legitimación,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 w:cs="Verdana"/>
          <w:spacing w:val="-50"/>
          <w:sz w:val="22"/>
          <w:szCs w:val="22"/>
          <w:lang w:val="es-ES" w:eastAsia="es-ES"/>
        </w:rPr>
        <w:t>el</w:t>
      </w:r>
      <w:r>
        <w:rPr>
          <w:rStyle w:val="CharacterStyle4"/>
          <w:rFonts w:ascii="Verdana" w:hAnsi="Verdana" w:cs="Verdana"/>
          <w:spacing w:val="-50"/>
          <w:sz w:val="22"/>
          <w:szCs w:val="22"/>
          <w:lang w:val="es-ES" w:eastAsia="es-ES"/>
        </w:rPr>
        <w:tab/>
      </w:r>
      <w:r>
        <w:rPr>
          <w:rStyle w:val="CharacterStyle4"/>
          <w:rFonts w:ascii="Tahoma" w:hAnsi="Tahoma" w:cs="Tahoma"/>
          <w:b/>
          <w:bCs/>
          <w:lang w:val="es-ES" w:eastAsia="es-ES"/>
        </w:rPr>
        <w:t>RECURSO DE</w:t>
      </w:r>
    </w:p>
    <w:p w:rsidR="00000000" w:rsidRDefault="00E261BF" w:rsidP="00C71A55">
      <w:pPr>
        <w:pStyle w:val="Style9"/>
        <w:kinsoku w:val="0"/>
        <w:autoSpaceDE/>
        <w:autoSpaceDN/>
        <w:adjustRightInd/>
        <w:ind w:left="72" w:right="14"/>
        <w:jc w:val="both"/>
        <w:rPr>
          <w:rStyle w:val="CharacterStyle4"/>
          <w:rFonts w:ascii="Tahoma" w:hAnsi="Tahoma" w:cs="Tahoma"/>
          <w:b/>
          <w:bCs/>
          <w:lang w:val="es-ES" w:eastAsia="es-ES"/>
        </w:rPr>
      </w:pPr>
      <w:r>
        <w:rPr>
          <w:rStyle w:val="CharacterStyle4"/>
          <w:rFonts w:ascii="Tahoma" w:hAnsi="Tahoma" w:cs="Tahoma"/>
          <w:b/>
          <w:bCs/>
          <w:spacing w:val="26"/>
          <w:lang w:val="es-ES" w:eastAsia="es-ES"/>
        </w:rPr>
        <w:t xml:space="preserve">APELACIÓN </w:t>
      </w:r>
      <w:r>
        <w:rPr>
          <w:rStyle w:val="CharacterStyle4"/>
          <w:rFonts w:ascii="Verdana" w:hAnsi="Verdana" w:cs="Verdana"/>
          <w:spacing w:val="26"/>
          <w:sz w:val="22"/>
          <w:szCs w:val="22"/>
          <w:lang w:val="es-ES" w:eastAsia="es-ES"/>
        </w:rPr>
        <w:t xml:space="preserve">interpuesto por la </w:t>
      </w:r>
      <w:r w:rsidR="00C71A55">
        <w:rPr>
          <w:rStyle w:val="CharacterStyle4"/>
          <w:rFonts w:ascii="Tahoma" w:hAnsi="Tahoma" w:cs="Tahoma"/>
          <w:b/>
          <w:bCs/>
          <w:spacing w:val="26"/>
          <w:lang w:val="es-ES" w:eastAsia="es-ES"/>
        </w:rPr>
        <w:t>EASG</w:t>
      </w:r>
      <w:r w:rsidR="00C71A55">
        <w:rPr>
          <w:rStyle w:val="CharacterStyle4"/>
          <w:rFonts w:ascii="Tahoma" w:hAnsi="Tahoma" w:cs="Tahoma"/>
          <w:b/>
          <w:bCs/>
          <w:spacing w:val="25"/>
          <w:lang w:val="es-ES" w:eastAsia="es-ES"/>
        </w:rPr>
        <w:t xml:space="preserve"> </w:t>
      </w:r>
      <w:r>
        <w:rPr>
          <w:rStyle w:val="CharacterStyle4"/>
          <w:rFonts w:ascii="Tahoma" w:hAnsi="Tahoma" w:cs="Tahoma"/>
          <w:b/>
          <w:bCs/>
          <w:spacing w:val="25"/>
          <w:lang w:val="es-ES" w:eastAsia="es-ES"/>
        </w:rPr>
        <w:t xml:space="preserve">LTDA. </w:t>
      </w:r>
      <w:r>
        <w:rPr>
          <w:rStyle w:val="CharacterStyle4"/>
          <w:rFonts w:ascii="Verdana" w:hAnsi="Verdana" w:cs="Verdana"/>
          <w:spacing w:val="25"/>
          <w:sz w:val="22"/>
          <w:szCs w:val="22"/>
          <w:lang w:val="es-ES" w:eastAsia="es-ES"/>
        </w:rPr>
        <w:t xml:space="preserve">representada en este acto por el señor </w:t>
      </w:r>
      <w:r w:rsidR="00C71A55">
        <w:rPr>
          <w:rStyle w:val="CharacterStyle4"/>
          <w:rFonts w:ascii="Verdana" w:hAnsi="Verdana" w:cs="Verdana"/>
          <w:b/>
          <w:bCs/>
          <w:spacing w:val="25"/>
          <w:w w:val="105"/>
          <w:sz w:val="22"/>
          <w:szCs w:val="22"/>
          <w:lang w:val="es-ES" w:eastAsia="es-ES"/>
        </w:rPr>
        <w:t>JMS</w:t>
      </w:r>
      <w:r>
        <w:rPr>
          <w:rStyle w:val="CharacterStyle4"/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cédula de identidad número </w:t>
      </w:r>
      <w:r w:rsidR="00C71A55"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>…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, en su condición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de gerente con facultades de apoderado generalísimo sin límite de suma, en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contra del artículo 11 de la sesión ordinaria 8-2000 celebrada el día 26 de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mayo de 2000, dictado por la </w:t>
      </w:r>
      <w:r>
        <w:rPr>
          <w:rStyle w:val="CharacterStyle4"/>
          <w:rFonts w:ascii="Tahoma" w:hAnsi="Tahoma" w:cs="Tahoma"/>
          <w:b/>
          <w:bCs/>
          <w:spacing w:val="2"/>
          <w:lang w:val="es-ES" w:eastAsia="es-ES"/>
        </w:rPr>
        <w:t xml:space="preserve">JUNTA DIRECTIVA DEL CONSEJO DE TRANSPORTE </w:t>
      </w:r>
      <w:r>
        <w:rPr>
          <w:rStyle w:val="CharacterStyle4"/>
          <w:rFonts w:ascii="Tahoma" w:hAnsi="Tahoma" w:cs="Tahoma"/>
          <w:b/>
          <w:bCs/>
          <w:lang w:val="es-ES" w:eastAsia="es-ES"/>
        </w:rPr>
        <w:t>PÚBLICO.</w:t>
      </w:r>
    </w:p>
    <w:p w:rsidR="00000000" w:rsidRDefault="00E261BF" w:rsidP="00C71A55">
      <w:pPr>
        <w:pStyle w:val="Style9"/>
        <w:kinsoku w:val="0"/>
        <w:autoSpaceDE/>
        <w:autoSpaceDN/>
        <w:adjustRightInd/>
        <w:spacing w:before="108"/>
        <w:ind w:left="72"/>
        <w:rPr>
          <w:rStyle w:val="CharacterStyle4"/>
          <w:rFonts w:ascii="Verdana" w:hAnsi="Verdana" w:cs="Verdana"/>
          <w:b/>
          <w:bCs/>
          <w:spacing w:val="-2"/>
          <w:w w:val="105"/>
          <w:sz w:val="23"/>
          <w:szCs w:val="2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4"/>
          <w:sz w:val="21"/>
          <w:szCs w:val="21"/>
          <w:lang w:val="es-ES" w:eastAsia="es-ES"/>
        </w:rPr>
        <w:t xml:space="preserve">II- </w:t>
      </w:r>
      <w:r>
        <w:rPr>
          <w:rStyle w:val="CharacterStyle4"/>
          <w:rFonts w:ascii="Verdana" w:hAnsi="Verdana" w:cs="Verdana"/>
          <w:spacing w:val="24"/>
          <w:sz w:val="22"/>
          <w:szCs w:val="22"/>
          <w:lang w:val="es-ES" w:eastAsia="es-ES"/>
        </w:rPr>
        <w:t>Por carecer la presente resolución de ulterior recurso en sede</w:t>
      </w:r>
      <w:r w:rsidR="00C71A55">
        <w:rPr>
          <w:rStyle w:val="CharacterStyle4"/>
          <w:rFonts w:ascii="Verdana" w:hAnsi="Verdana" w:cs="Verdana"/>
          <w:spacing w:val="24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administrativa, de conformidad con los artículos 16 y 22, inciso c) de la Ley </w:t>
      </w:r>
      <w:r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  <w:t xml:space="preserve">7969, </w:t>
      </w:r>
      <w:r>
        <w:rPr>
          <w:rStyle w:val="CharacterStyle4"/>
          <w:rFonts w:ascii="Verdana" w:hAnsi="Verdana" w:cs="Verdana"/>
          <w:i/>
          <w:iCs/>
          <w:spacing w:val="-2"/>
          <w:sz w:val="23"/>
          <w:szCs w:val="23"/>
          <w:lang w:val="es-ES" w:eastAsia="es-ES"/>
        </w:rPr>
        <w:t xml:space="preserve">se da por agotada la vía administrativa. </w:t>
      </w:r>
      <w:r w:rsidR="009E4AED">
        <w:rPr>
          <w:rStyle w:val="CharacterStyle4"/>
          <w:rFonts w:ascii="Verdana" w:hAnsi="Verdana" w:cs="Verdana"/>
          <w:b/>
          <w:bCs/>
          <w:spacing w:val="-2"/>
          <w:w w:val="105"/>
          <w:sz w:val="23"/>
          <w:szCs w:val="23"/>
          <w:lang w:val="es-ES" w:eastAsia="es-ES"/>
        </w:rPr>
        <w:t>NOTIFIQU</w:t>
      </w:r>
      <w:r>
        <w:rPr>
          <w:rStyle w:val="CharacterStyle4"/>
          <w:rFonts w:ascii="Verdana" w:hAnsi="Verdana" w:cs="Verdana"/>
          <w:b/>
          <w:bCs/>
          <w:spacing w:val="-2"/>
          <w:w w:val="105"/>
          <w:sz w:val="23"/>
          <w:szCs w:val="23"/>
          <w:lang w:val="es-ES" w:eastAsia="es-ES"/>
        </w:rPr>
        <w:t>ESE.-</w:t>
      </w:r>
    </w:p>
    <w:p w:rsidR="009E4AED" w:rsidRDefault="009E4AED" w:rsidP="009E4AED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9E4AED" w:rsidRPr="007A7E6E" w:rsidRDefault="009E4AED" w:rsidP="009E4AED">
      <w:pPr>
        <w:pStyle w:val="Sinespaciado"/>
        <w:jc w:val="center"/>
        <w:rPr>
          <w:b/>
          <w:i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Lic. Luis Gerardo Fallas Acosta</w:t>
      </w:r>
    </w:p>
    <w:p w:rsidR="009E4AED" w:rsidRPr="007A7E6E" w:rsidRDefault="009E4AED" w:rsidP="009E4AED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Presidente</w:t>
      </w:r>
    </w:p>
    <w:p w:rsidR="009E4AED" w:rsidRPr="007A7E6E" w:rsidRDefault="009E4AED" w:rsidP="009E4AED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9E4AED" w:rsidRPr="007A7E6E" w:rsidRDefault="009E4AED" w:rsidP="009E4AED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9E4AED" w:rsidRPr="007A7E6E" w:rsidRDefault="009E4AED" w:rsidP="009E4AED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 xml:space="preserve">Lic. Carlos Miguel Portuguez Méndez </w:t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  <w:t>Licda. Marta Luz Pérez Peláez</w:t>
      </w:r>
    </w:p>
    <w:p w:rsidR="009E4AED" w:rsidRPr="007A7E6E" w:rsidRDefault="009E4AED" w:rsidP="009E4AED">
      <w:pPr>
        <w:pStyle w:val="Sinespaciado"/>
        <w:jc w:val="center"/>
        <w:rPr>
          <w:rStyle w:val="CharacterStyle5"/>
          <w:b/>
          <w:spacing w:val="-3"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Juez</w:t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  <w:t xml:space="preserve">    </w:t>
      </w:r>
      <w:r w:rsidRPr="007A7E6E">
        <w:rPr>
          <w:b/>
          <w:sz w:val="22"/>
          <w:szCs w:val="22"/>
          <w:lang w:val="es-CR" w:eastAsia="es-ES"/>
        </w:rPr>
        <w:tab/>
        <w:t xml:space="preserve">    Juez</w:t>
      </w:r>
    </w:p>
    <w:p w:rsidR="009E4AED" w:rsidRPr="007A7E6E" w:rsidRDefault="009E4AED" w:rsidP="009E4AED">
      <w:pPr>
        <w:pStyle w:val="Style2"/>
        <w:kinsoku w:val="0"/>
        <w:autoSpaceDE/>
        <w:autoSpaceDN/>
        <w:spacing w:line="232" w:lineRule="exact"/>
        <w:ind w:right="227"/>
        <w:rPr>
          <w:rStyle w:val="CharacterStyle2"/>
          <w:b w:val="0"/>
          <w:bCs w:val="0"/>
          <w:spacing w:val="-14"/>
          <w:w w:val="105"/>
          <w:lang w:val="es-CR" w:eastAsia="es-ES"/>
        </w:rPr>
      </w:pPr>
    </w:p>
    <w:sectPr w:rsidR="009E4AED" w:rsidRPr="007A7E6E">
      <w:pgSz w:w="12134" w:h="15840"/>
      <w:pgMar w:top="1464" w:right="1557" w:bottom="400" w:left="16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FC5B"/>
    <w:multiLevelType w:val="singleLevel"/>
    <w:tmpl w:val="3C255BA8"/>
    <w:lvl w:ilvl="0">
      <w:numFmt w:val="bullet"/>
      <w:suff w:val="nothing"/>
      <w:lvlText w:val="·"/>
      <w:lvlJc w:val="left"/>
      <w:pPr>
        <w:tabs>
          <w:tab w:val="num" w:pos="144"/>
        </w:tabs>
      </w:pPr>
      <w:rPr>
        <w:rFonts w:ascii="Symbol" w:hAnsi="Symbol" w:cs="Symbol"/>
        <w:i/>
        <w:iCs/>
        <w:snapToGrid/>
        <w:spacing w:val="-5"/>
        <w:sz w:val="20"/>
        <w:szCs w:val="20"/>
      </w:rPr>
    </w:lvl>
  </w:abstractNum>
  <w:abstractNum w:abstractNumId="1">
    <w:nsid w:val="019A665F"/>
    <w:multiLevelType w:val="singleLevel"/>
    <w:tmpl w:val="4D892CEA"/>
    <w:lvl w:ilvl="0">
      <w:start w:val="1"/>
      <w:numFmt w:val="decimal"/>
      <w:lvlText w:val="%1."/>
      <w:lvlJc w:val="left"/>
      <w:pPr>
        <w:tabs>
          <w:tab w:val="num" w:pos="360"/>
        </w:tabs>
        <w:ind w:left="504" w:firstLine="72"/>
      </w:pPr>
      <w:rPr>
        <w:rFonts w:ascii="Verdana" w:hAnsi="Verdana" w:cs="Verdana"/>
        <w:i/>
        <w:iCs/>
        <w:snapToGrid/>
        <w:spacing w:val="-1"/>
        <w:sz w:val="20"/>
        <w:szCs w:val="20"/>
      </w:rPr>
    </w:lvl>
  </w:abstractNum>
  <w:abstractNum w:abstractNumId="2">
    <w:nsid w:val="035E01E1"/>
    <w:multiLevelType w:val="singleLevel"/>
    <w:tmpl w:val="EFF8BF84"/>
    <w:lvl w:ilvl="0">
      <w:start w:val="2"/>
      <w:numFmt w:val="decimal"/>
      <w:lvlText w:val="%1."/>
      <w:lvlJc w:val="left"/>
      <w:pPr>
        <w:tabs>
          <w:tab w:val="num" w:pos="576"/>
        </w:tabs>
        <w:ind w:left="648" w:hanging="288"/>
      </w:pPr>
      <w:rPr>
        <w:rFonts w:ascii="Verdana" w:hAnsi="Verdana" w:cs="Verdana"/>
        <w:b/>
        <w:i/>
        <w:iCs/>
        <w:snapToGrid/>
        <w:spacing w:val="6"/>
        <w:sz w:val="20"/>
        <w:szCs w:val="20"/>
      </w:rPr>
    </w:lvl>
  </w:abstractNum>
  <w:abstractNum w:abstractNumId="3">
    <w:nsid w:val="058EC294"/>
    <w:multiLevelType w:val="singleLevel"/>
    <w:tmpl w:val="0892D765"/>
    <w:lvl w:ilvl="0">
      <w:start w:val="1"/>
      <w:numFmt w:val="decimal"/>
      <w:lvlText w:val="%1.-"/>
      <w:lvlJc w:val="left"/>
      <w:pPr>
        <w:tabs>
          <w:tab w:val="num" w:pos="432"/>
        </w:tabs>
        <w:ind w:left="144" w:firstLine="72"/>
      </w:pPr>
      <w:rPr>
        <w:rFonts w:ascii="Verdana" w:hAnsi="Verdana" w:cs="Verdana"/>
        <w:b/>
        <w:bCs/>
        <w:snapToGrid/>
        <w:spacing w:val="-2"/>
        <w:sz w:val="22"/>
        <w:szCs w:val="22"/>
      </w:rPr>
    </w:lvl>
  </w:abstractNum>
  <w:abstractNum w:abstractNumId="4">
    <w:nsid w:val="065CCD11"/>
    <w:multiLevelType w:val="singleLevel"/>
    <w:tmpl w:val="41A4EE8D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72"/>
      </w:pPr>
      <w:rPr>
        <w:rFonts w:ascii="Verdana" w:hAnsi="Verdana" w:cs="Verdana"/>
        <w:i/>
        <w:iCs/>
        <w:snapToGrid/>
        <w:spacing w:val="-6"/>
        <w:w w:val="105"/>
        <w:sz w:val="20"/>
        <w:szCs w:val="20"/>
      </w:rPr>
    </w:lvl>
  </w:abstractNum>
  <w:abstractNum w:abstractNumId="5">
    <w:nsid w:val="068D382F"/>
    <w:multiLevelType w:val="singleLevel"/>
    <w:tmpl w:val="6CBDA644"/>
    <w:lvl w:ilvl="0">
      <w:start w:val="5"/>
      <w:numFmt w:val="lowerLetter"/>
      <w:lvlText w:val="%1-"/>
      <w:lvlJc w:val="left"/>
      <w:pPr>
        <w:tabs>
          <w:tab w:val="num" w:pos="360"/>
        </w:tabs>
        <w:ind w:left="648" w:hanging="360"/>
      </w:pPr>
      <w:rPr>
        <w:rFonts w:ascii="Arial" w:hAnsi="Arial" w:cs="Arial"/>
        <w:b/>
        <w:bCs/>
        <w:snapToGrid/>
        <w:spacing w:val="6"/>
        <w:sz w:val="23"/>
        <w:szCs w:val="23"/>
      </w:rPr>
    </w:lvl>
  </w:abstractNum>
  <w:abstractNum w:abstractNumId="6">
    <w:nsid w:val="07DF299A"/>
    <w:multiLevelType w:val="singleLevel"/>
    <w:tmpl w:val="4F25CC6F"/>
    <w:lvl w:ilvl="0">
      <w:start w:val="1"/>
      <w:numFmt w:val="lowerLetter"/>
      <w:lvlText w:val="%1-"/>
      <w:lvlJc w:val="left"/>
      <w:pPr>
        <w:tabs>
          <w:tab w:val="num" w:pos="360"/>
        </w:tabs>
        <w:ind w:left="792" w:hanging="360"/>
      </w:pPr>
      <w:rPr>
        <w:rFonts w:ascii="Verdana" w:hAnsi="Verdana" w:cs="Verdana"/>
        <w:snapToGrid/>
        <w:spacing w:val="9"/>
        <w:sz w:val="22"/>
        <w:szCs w:val="22"/>
      </w:rPr>
    </w:lvl>
  </w:abstractNum>
  <w:abstractNum w:abstractNumId="7">
    <w:nsid w:val="404C67CD"/>
    <w:multiLevelType w:val="singleLevel"/>
    <w:tmpl w:val="4F25CC6F"/>
    <w:lvl w:ilvl="0">
      <w:start w:val="1"/>
      <w:numFmt w:val="lowerLetter"/>
      <w:lvlText w:val="%1-"/>
      <w:lvlJc w:val="left"/>
      <w:pPr>
        <w:tabs>
          <w:tab w:val="num" w:pos="360"/>
        </w:tabs>
        <w:ind w:left="792" w:hanging="360"/>
      </w:pPr>
      <w:rPr>
        <w:rFonts w:ascii="Verdana" w:hAnsi="Verdana" w:cs="Verdana"/>
        <w:snapToGrid/>
        <w:spacing w:val="9"/>
        <w:sz w:val="22"/>
        <w:szCs w:val="22"/>
      </w:rPr>
    </w:lvl>
  </w:abstractNum>
  <w:num w:numId="1">
    <w:abstractNumId w:val="4"/>
  </w:num>
  <w:num w:numId="2">
    <w:abstractNumId w:val="1"/>
  </w:num>
  <w:num w:numId="3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504"/>
        </w:pPr>
        <w:rPr>
          <w:rFonts w:ascii="Verdana" w:hAnsi="Verdana" w:cs="Verdana"/>
          <w:i/>
          <w:iCs/>
          <w:snapToGrid/>
          <w:sz w:val="20"/>
          <w:szCs w:val="20"/>
        </w:rPr>
      </w:lvl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555C44"/>
    <w:rsid w:val="001949B9"/>
    <w:rsid w:val="00283719"/>
    <w:rsid w:val="0045634F"/>
    <w:rsid w:val="004B1380"/>
    <w:rsid w:val="00505F08"/>
    <w:rsid w:val="00555C44"/>
    <w:rsid w:val="008A12E4"/>
    <w:rsid w:val="009E4AED"/>
    <w:rsid w:val="00B679ED"/>
    <w:rsid w:val="00C71A55"/>
    <w:rsid w:val="00E2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ind w:left="792" w:right="144" w:hanging="360"/>
      <w:jc w:val="both"/>
    </w:pPr>
    <w:rPr>
      <w:sz w:val="22"/>
      <w:szCs w:val="22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ind w:left="144" w:right="144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adjustRightInd w:val="0"/>
    </w:pPr>
    <w:rPr>
      <w:sz w:val="26"/>
      <w:szCs w:val="26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adjustRightInd w:val="0"/>
    </w:pPr>
    <w:rPr>
      <w:sz w:val="19"/>
      <w:szCs w:val="19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ind w:firstLine="144"/>
      <w:jc w:val="both"/>
    </w:pPr>
    <w:rPr>
      <w:i/>
      <w:iCs/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ind w:firstLine="144"/>
      <w:jc w:val="both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line="156" w:lineRule="exact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16"/>
      <w:ind w:left="144" w:right="144"/>
      <w:jc w:val="both"/>
    </w:p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ind w:left="144"/>
    </w:pPr>
    <w:rPr>
      <w:sz w:val="23"/>
      <w:szCs w:val="23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ind w:left="648" w:right="720" w:hanging="288"/>
      <w:jc w:val="both"/>
    </w:pPr>
    <w:rPr>
      <w:i/>
      <w:iCs/>
      <w:sz w:val="20"/>
      <w:szCs w:val="20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ind w:left="720" w:right="504" w:firstLine="72"/>
      <w:jc w:val="both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2"/>
      <w:szCs w:val="22"/>
    </w:rPr>
  </w:style>
  <w:style w:type="character" w:customStyle="1" w:styleId="CharacterStyle7">
    <w:name w:val="Character Style 7"/>
    <w:uiPriority w:val="99"/>
    <w:rPr>
      <w:sz w:val="19"/>
      <w:szCs w:val="19"/>
    </w:rPr>
  </w:style>
  <w:style w:type="character" w:customStyle="1" w:styleId="CharacterStyle5">
    <w:name w:val="Character Style 5"/>
    <w:uiPriority w:val="99"/>
    <w:rPr>
      <w:i/>
      <w:iCs/>
      <w:sz w:val="20"/>
      <w:szCs w:val="20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6">
    <w:name w:val="Character Style 6"/>
    <w:uiPriority w:val="99"/>
    <w:rPr>
      <w:sz w:val="26"/>
      <w:szCs w:val="26"/>
    </w:rPr>
  </w:style>
  <w:style w:type="character" w:customStyle="1" w:styleId="CharacterStyle8">
    <w:name w:val="Character Style 8"/>
    <w:uiPriority w:val="99"/>
    <w:rPr>
      <w:sz w:val="23"/>
      <w:szCs w:val="2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A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AED"/>
    <w:rPr>
      <w:rFonts w:ascii="Tahoma" w:hAnsi="Tahoma" w:cs="Tahoma"/>
      <w:sz w:val="16"/>
      <w:szCs w:val="16"/>
      <w:lang w:val="en-US"/>
    </w:rPr>
  </w:style>
  <w:style w:type="character" w:customStyle="1" w:styleId="CharacterStyle2">
    <w:name w:val="Character Style 2"/>
    <w:uiPriority w:val="99"/>
    <w:rsid w:val="009E4AED"/>
    <w:rPr>
      <w:b/>
      <w:bCs/>
      <w:sz w:val="24"/>
      <w:szCs w:val="24"/>
    </w:rPr>
  </w:style>
  <w:style w:type="paragraph" w:styleId="Sinespaciado">
    <w:name w:val="No Spacing"/>
    <w:uiPriority w:val="1"/>
    <w:qFormat/>
    <w:rsid w:val="009E4AED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3163</Words>
  <Characters>17399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5</cp:revision>
  <dcterms:created xsi:type="dcterms:W3CDTF">2012-11-05T15:06:00Z</dcterms:created>
  <dcterms:modified xsi:type="dcterms:W3CDTF">2012-11-05T16:23:00Z</dcterms:modified>
</cp:coreProperties>
</file>